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D10" w:rsidRPr="0052579E" w:rsidRDefault="00883D10" w:rsidP="00E04078">
      <w:pPr>
        <w:spacing w:after="0" w:line="360" w:lineRule="auto"/>
        <w:jc w:val="center"/>
        <w:rPr>
          <w:rFonts w:asciiTheme="minorHAnsi" w:hAnsiTheme="minorHAnsi"/>
          <w:b/>
          <w:sz w:val="28"/>
          <w:u w:val="single"/>
        </w:rPr>
      </w:pPr>
      <w:r w:rsidRPr="0052579E">
        <w:rPr>
          <w:rFonts w:asciiTheme="minorHAnsi" w:hAnsiTheme="minorHAnsi"/>
          <w:b/>
          <w:sz w:val="28"/>
          <w:u w:val="single"/>
        </w:rPr>
        <w:t>BITÁCORA N°</w:t>
      </w:r>
      <w:r w:rsidR="00C56979" w:rsidRPr="0052579E">
        <w:rPr>
          <w:rFonts w:asciiTheme="minorHAnsi" w:hAnsiTheme="minorHAnsi"/>
          <w:b/>
          <w:sz w:val="28"/>
          <w:u w:val="single"/>
        </w:rPr>
        <w:t>3</w:t>
      </w:r>
      <w:r w:rsidRPr="0052579E">
        <w:rPr>
          <w:rFonts w:asciiTheme="minorHAnsi" w:hAnsiTheme="minorHAnsi"/>
          <w:b/>
          <w:sz w:val="28"/>
          <w:u w:val="single"/>
        </w:rPr>
        <w:t xml:space="preserve"> - ADMINISTRACIÓN </w:t>
      </w:r>
      <w:r w:rsidR="00FC46F9" w:rsidRPr="0052579E">
        <w:rPr>
          <w:rFonts w:asciiTheme="minorHAnsi" w:hAnsiTheme="minorHAnsi"/>
          <w:b/>
          <w:sz w:val="28"/>
          <w:u w:val="single"/>
        </w:rPr>
        <w:t>MENCIÓN RR.HH.</w:t>
      </w:r>
    </w:p>
    <w:tbl>
      <w:tblPr>
        <w:tblpPr w:leftFromText="141" w:rightFromText="141" w:vertAnchor="text" w:horzAnchor="margin" w:tblpXSpec="center" w:tblpY="220"/>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4"/>
        <w:gridCol w:w="4905"/>
        <w:gridCol w:w="1021"/>
        <w:gridCol w:w="1858"/>
      </w:tblGrid>
      <w:tr w:rsidR="0052579E" w:rsidRPr="0052579E" w:rsidTr="00067B99">
        <w:trPr>
          <w:trHeight w:val="983"/>
        </w:trPr>
        <w:tc>
          <w:tcPr>
            <w:tcW w:w="2574" w:type="dxa"/>
            <w:shd w:val="clear" w:color="auto" w:fill="auto"/>
            <w:vAlign w:val="center"/>
            <w:hideMark/>
          </w:tcPr>
          <w:p w:rsidR="00646310" w:rsidRPr="0052579E" w:rsidRDefault="00646310" w:rsidP="00E04078">
            <w:pPr>
              <w:spacing w:after="0" w:line="360" w:lineRule="auto"/>
              <w:rPr>
                <w:rFonts w:asciiTheme="minorHAnsi" w:hAnsiTheme="minorHAnsi"/>
                <w:b/>
              </w:rPr>
            </w:pPr>
            <w:r w:rsidRPr="0052579E">
              <w:rPr>
                <w:rFonts w:asciiTheme="minorHAnsi" w:hAnsiTheme="minorHAnsi"/>
                <w:b/>
              </w:rPr>
              <w:t>ASIGNATURA(S)</w:t>
            </w:r>
          </w:p>
          <w:p w:rsidR="00883D10" w:rsidRDefault="00646310" w:rsidP="00E04078">
            <w:pPr>
              <w:spacing w:after="0" w:line="360" w:lineRule="auto"/>
              <w:rPr>
                <w:rFonts w:asciiTheme="minorHAnsi" w:hAnsiTheme="minorHAnsi"/>
                <w:b/>
              </w:rPr>
            </w:pPr>
            <w:r w:rsidRPr="0052579E">
              <w:rPr>
                <w:rFonts w:asciiTheme="minorHAnsi" w:hAnsiTheme="minorHAnsi"/>
                <w:b/>
              </w:rPr>
              <w:t>ESPECIALIDAD</w:t>
            </w:r>
          </w:p>
          <w:p w:rsidR="009A2181" w:rsidRPr="0052579E" w:rsidRDefault="009A2181" w:rsidP="00E04078">
            <w:pPr>
              <w:spacing w:after="0" w:line="360" w:lineRule="auto"/>
              <w:rPr>
                <w:rFonts w:asciiTheme="minorHAnsi" w:eastAsia="Times New Roman" w:hAnsiTheme="minorHAnsi"/>
                <w:b/>
                <w:lang w:val="es-ES" w:eastAsia="es-ES"/>
              </w:rPr>
            </w:pPr>
            <w:r>
              <w:rPr>
                <w:rFonts w:asciiTheme="minorHAnsi" w:hAnsiTheme="minorHAnsi"/>
                <w:b/>
              </w:rPr>
              <w:t>PROFESORAS</w:t>
            </w:r>
          </w:p>
        </w:tc>
        <w:tc>
          <w:tcPr>
            <w:tcW w:w="4905" w:type="dxa"/>
            <w:shd w:val="clear" w:color="auto" w:fill="auto"/>
            <w:vAlign w:val="center"/>
          </w:tcPr>
          <w:p w:rsidR="00883D10" w:rsidRPr="0052579E" w:rsidRDefault="00883D10" w:rsidP="00E04078">
            <w:pPr>
              <w:spacing w:after="0" w:line="360" w:lineRule="auto"/>
              <w:rPr>
                <w:rFonts w:asciiTheme="minorHAnsi" w:eastAsia="Times New Roman" w:hAnsiTheme="minorHAnsi"/>
                <w:lang w:val="es-ES" w:eastAsia="es-ES"/>
              </w:rPr>
            </w:pPr>
          </w:p>
          <w:p w:rsidR="00883D10" w:rsidRPr="009A2181" w:rsidRDefault="009A2181" w:rsidP="00E04078">
            <w:pPr>
              <w:spacing w:after="0" w:line="360" w:lineRule="auto"/>
              <w:rPr>
                <w:rFonts w:asciiTheme="minorHAnsi" w:eastAsia="Times New Roman" w:hAnsiTheme="minorHAnsi"/>
                <w:b/>
                <w:lang w:val="es-ES" w:eastAsia="es-ES"/>
              </w:rPr>
            </w:pPr>
            <w:r w:rsidRPr="009A2181">
              <w:rPr>
                <w:rFonts w:asciiTheme="minorHAnsi" w:eastAsia="Times New Roman" w:hAnsiTheme="minorHAnsi"/>
                <w:b/>
                <w:lang w:val="es-ES" w:eastAsia="es-ES"/>
              </w:rPr>
              <w:t>Giovanna Guzmán – Marisol Ruz.</w:t>
            </w:r>
          </w:p>
        </w:tc>
        <w:tc>
          <w:tcPr>
            <w:tcW w:w="1021" w:type="dxa"/>
            <w:shd w:val="clear" w:color="auto" w:fill="auto"/>
            <w:vAlign w:val="center"/>
          </w:tcPr>
          <w:p w:rsidR="00883D10" w:rsidRPr="0052579E" w:rsidRDefault="008152EE" w:rsidP="00E04078">
            <w:pPr>
              <w:spacing w:after="0" w:line="360" w:lineRule="auto"/>
              <w:rPr>
                <w:rFonts w:asciiTheme="minorHAnsi" w:eastAsia="Times New Roman" w:hAnsiTheme="minorHAnsi"/>
                <w:b/>
                <w:lang w:val="es-ES" w:eastAsia="es-ES"/>
              </w:rPr>
            </w:pPr>
            <w:r w:rsidRPr="0052579E">
              <w:rPr>
                <w:rFonts w:asciiTheme="minorHAnsi" w:eastAsia="Times New Roman" w:hAnsiTheme="minorHAnsi"/>
                <w:b/>
                <w:lang w:val="es-ES" w:eastAsia="es-ES"/>
              </w:rPr>
              <w:t>NIVEL</w:t>
            </w:r>
          </w:p>
        </w:tc>
        <w:tc>
          <w:tcPr>
            <w:tcW w:w="1858" w:type="dxa"/>
            <w:shd w:val="clear" w:color="auto" w:fill="auto"/>
            <w:vAlign w:val="center"/>
          </w:tcPr>
          <w:p w:rsidR="00883D10" w:rsidRPr="0052579E" w:rsidRDefault="008152EE" w:rsidP="00E04078">
            <w:pPr>
              <w:spacing w:after="0" w:line="360" w:lineRule="auto"/>
              <w:rPr>
                <w:rFonts w:asciiTheme="minorHAnsi" w:eastAsia="Times New Roman" w:hAnsiTheme="minorHAnsi"/>
                <w:b/>
                <w:lang w:val="es-ES" w:eastAsia="es-ES"/>
              </w:rPr>
            </w:pPr>
            <w:r w:rsidRPr="0052579E">
              <w:rPr>
                <w:rFonts w:asciiTheme="minorHAnsi" w:eastAsia="Times New Roman" w:hAnsiTheme="minorHAnsi"/>
                <w:b/>
                <w:lang w:val="es-ES" w:eastAsia="es-ES"/>
              </w:rPr>
              <w:t>4°MEDIO</w:t>
            </w:r>
          </w:p>
        </w:tc>
      </w:tr>
      <w:tr w:rsidR="0052579E" w:rsidRPr="0052579E" w:rsidTr="00560E6E">
        <w:trPr>
          <w:trHeight w:val="20"/>
        </w:trPr>
        <w:tc>
          <w:tcPr>
            <w:tcW w:w="2574" w:type="dxa"/>
            <w:shd w:val="clear" w:color="auto" w:fill="auto"/>
          </w:tcPr>
          <w:p w:rsidR="00883D10" w:rsidRPr="0052579E" w:rsidRDefault="00C316D8" w:rsidP="00E04078">
            <w:pPr>
              <w:spacing w:after="0" w:line="360" w:lineRule="auto"/>
              <w:rPr>
                <w:rFonts w:asciiTheme="minorHAnsi" w:hAnsiTheme="minorHAnsi"/>
                <w:b/>
              </w:rPr>
            </w:pPr>
            <w:r w:rsidRPr="0052579E">
              <w:rPr>
                <w:rFonts w:asciiTheme="minorHAnsi" w:hAnsiTheme="minorHAnsi"/>
                <w:b/>
              </w:rPr>
              <w:t>NOMBRE DE ESTUDIANTE</w:t>
            </w:r>
          </w:p>
        </w:tc>
        <w:tc>
          <w:tcPr>
            <w:tcW w:w="4905" w:type="dxa"/>
            <w:shd w:val="clear" w:color="auto" w:fill="auto"/>
          </w:tcPr>
          <w:p w:rsidR="00883D10" w:rsidRPr="0052579E" w:rsidRDefault="00883D10" w:rsidP="00E04078">
            <w:pPr>
              <w:spacing w:after="0" w:line="360" w:lineRule="auto"/>
              <w:rPr>
                <w:rFonts w:asciiTheme="minorHAnsi" w:eastAsia="Times New Roman" w:hAnsiTheme="minorHAnsi"/>
                <w:lang w:val="es-ES" w:eastAsia="es-ES"/>
              </w:rPr>
            </w:pPr>
          </w:p>
        </w:tc>
        <w:tc>
          <w:tcPr>
            <w:tcW w:w="1021" w:type="dxa"/>
            <w:shd w:val="clear" w:color="auto" w:fill="auto"/>
          </w:tcPr>
          <w:p w:rsidR="00883D10" w:rsidRPr="0052579E" w:rsidRDefault="008152EE" w:rsidP="00E04078">
            <w:pPr>
              <w:spacing w:after="0" w:line="360" w:lineRule="auto"/>
              <w:rPr>
                <w:rFonts w:asciiTheme="minorHAnsi" w:eastAsia="Times New Roman" w:hAnsiTheme="minorHAnsi"/>
                <w:b/>
                <w:lang w:val="es-ES" w:eastAsia="es-ES"/>
              </w:rPr>
            </w:pPr>
            <w:r w:rsidRPr="0052579E">
              <w:rPr>
                <w:rFonts w:asciiTheme="minorHAnsi" w:eastAsia="Times New Roman" w:hAnsiTheme="minorHAnsi"/>
                <w:b/>
                <w:lang w:val="es-ES" w:eastAsia="es-ES"/>
              </w:rPr>
              <w:t>Curso</w:t>
            </w:r>
          </w:p>
        </w:tc>
        <w:tc>
          <w:tcPr>
            <w:tcW w:w="1858" w:type="dxa"/>
            <w:shd w:val="clear" w:color="auto" w:fill="auto"/>
          </w:tcPr>
          <w:p w:rsidR="009A2181" w:rsidRPr="0052579E" w:rsidRDefault="009A2181" w:rsidP="00E04078">
            <w:pPr>
              <w:spacing w:after="0" w:line="360" w:lineRule="auto"/>
              <w:rPr>
                <w:rFonts w:asciiTheme="minorHAnsi" w:eastAsia="Times New Roman" w:hAnsiTheme="minorHAnsi"/>
                <w:b/>
                <w:lang w:val="es-ES" w:eastAsia="es-ES"/>
              </w:rPr>
            </w:pPr>
          </w:p>
        </w:tc>
      </w:tr>
      <w:tr w:rsidR="0052579E" w:rsidRPr="0052579E" w:rsidTr="00560E6E">
        <w:trPr>
          <w:trHeight w:val="20"/>
        </w:trPr>
        <w:tc>
          <w:tcPr>
            <w:tcW w:w="2574" w:type="dxa"/>
            <w:shd w:val="clear" w:color="auto" w:fill="auto"/>
            <w:hideMark/>
          </w:tcPr>
          <w:p w:rsidR="00883D10" w:rsidRPr="0052579E" w:rsidRDefault="00C316D8" w:rsidP="00E04078">
            <w:pPr>
              <w:spacing w:after="0" w:line="360" w:lineRule="auto"/>
              <w:rPr>
                <w:rFonts w:asciiTheme="minorHAnsi" w:eastAsia="Times New Roman" w:hAnsiTheme="minorHAnsi"/>
                <w:b/>
                <w:lang w:val="es-ES" w:eastAsia="es-ES"/>
              </w:rPr>
            </w:pPr>
            <w:r w:rsidRPr="0052579E">
              <w:rPr>
                <w:rFonts w:asciiTheme="minorHAnsi" w:hAnsiTheme="minorHAnsi"/>
                <w:b/>
              </w:rPr>
              <w:t>Objetivo de Aprendizaje</w:t>
            </w:r>
            <w:r w:rsidR="00E70083">
              <w:rPr>
                <w:rFonts w:asciiTheme="minorHAnsi" w:hAnsiTheme="minorHAnsi"/>
                <w:b/>
              </w:rPr>
              <w:t xml:space="preserve"> </w:t>
            </w:r>
            <w:r w:rsidRPr="0052579E">
              <w:rPr>
                <w:rFonts w:asciiTheme="minorHAnsi" w:hAnsiTheme="minorHAnsi"/>
                <w:b/>
              </w:rPr>
              <w:t>Priorizado/ O</w:t>
            </w:r>
            <w:r w:rsidR="00107947" w:rsidRPr="0052579E">
              <w:rPr>
                <w:rFonts w:asciiTheme="minorHAnsi" w:hAnsiTheme="minorHAnsi"/>
                <w:b/>
              </w:rPr>
              <w:t>bjetivo</w:t>
            </w:r>
            <w:r w:rsidRPr="0052579E">
              <w:rPr>
                <w:rFonts w:asciiTheme="minorHAnsi" w:hAnsiTheme="minorHAnsi"/>
                <w:b/>
              </w:rPr>
              <w:t>. Transversal</w:t>
            </w:r>
          </w:p>
        </w:tc>
        <w:tc>
          <w:tcPr>
            <w:tcW w:w="7784" w:type="dxa"/>
            <w:gridSpan w:val="3"/>
            <w:shd w:val="clear" w:color="auto" w:fill="auto"/>
          </w:tcPr>
          <w:p w:rsidR="00883D10" w:rsidRPr="0052579E" w:rsidRDefault="00C04F44" w:rsidP="00E04078">
            <w:pPr>
              <w:spacing w:after="0" w:line="360" w:lineRule="auto"/>
              <w:jc w:val="both"/>
              <w:rPr>
                <w:rFonts w:asciiTheme="minorHAnsi" w:hAnsiTheme="minorHAnsi"/>
              </w:rPr>
            </w:pPr>
            <w:r w:rsidRPr="0052579E">
              <w:rPr>
                <w:rFonts w:asciiTheme="minorHAnsi" w:hAnsiTheme="minorHAnsi"/>
                <w:b/>
              </w:rPr>
              <w:t xml:space="preserve">OA </w:t>
            </w:r>
            <w:r w:rsidR="003E729E" w:rsidRPr="0052579E">
              <w:rPr>
                <w:rFonts w:asciiTheme="minorHAnsi" w:hAnsiTheme="minorHAnsi"/>
                <w:b/>
              </w:rPr>
              <w:t>2</w:t>
            </w:r>
            <w:r w:rsidRPr="0052579E">
              <w:rPr>
                <w:rFonts w:asciiTheme="minorHAnsi" w:hAnsiTheme="minorHAnsi"/>
                <w:b/>
              </w:rPr>
              <w:t>:</w:t>
            </w:r>
            <w:r w:rsidR="00050084" w:rsidRPr="0052579E">
              <w:rPr>
                <w:rFonts w:asciiTheme="minorHAnsi" w:hAnsiTheme="minorHAnsi"/>
              </w:rPr>
              <w:t>Calcular remuneraciones y finiquitos, obligaciones tributarias y previsionales del personal de una empresa, de acuerdo a los contratos de trabajo, la legislación vigente y las NIC</w:t>
            </w:r>
            <w:r w:rsidRPr="0052579E">
              <w:rPr>
                <w:rFonts w:asciiTheme="minorHAnsi" w:hAnsiTheme="minorHAnsi"/>
              </w:rPr>
              <w:t>.</w:t>
            </w:r>
          </w:p>
        </w:tc>
      </w:tr>
      <w:tr w:rsidR="0052579E" w:rsidRPr="0052579E" w:rsidTr="00560E6E">
        <w:trPr>
          <w:trHeight w:val="20"/>
        </w:trPr>
        <w:tc>
          <w:tcPr>
            <w:tcW w:w="2574" w:type="dxa"/>
            <w:shd w:val="clear" w:color="auto" w:fill="auto"/>
          </w:tcPr>
          <w:p w:rsidR="0051268D" w:rsidRPr="0052579E" w:rsidRDefault="0051268D" w:rsidP="00E04078">
            <w:pPr>
              <w:spacing w:after="0" w:line="360" w:lineRule="auto"/>
              <w:rPr>
                <w:rFonts w:asciiTheme="minorHAnsi" w:hAnsiTheme="minorHAnsi"/>
                <w:b/>
              </w:rPr>
            </w:pPr>
            <w:r w:rsidRPr="0052579E">
              <w:rPr>
                <w:rFonts w:asciiTheme="minorHAnsi" w:hAnsiTheme="minorHAnsi"/>
                <w:b/>
              </w:rPr>
              <w:t>Aprendizajes esperados</w:t>
            </w:r>
          </w:p>
        </w:tc>
        <w:tc>
          <w:tcPr>
            <w:tcW w:w="7784" w:type="dxa"/>
            <w:gridSpan w:val="3"/>
            <w:shd w:val="clear" w:color="auto" w:fill="auto"/>
          </w:tcPr>
          <w:p w:rsidR="0051268D" w:rsidRPr="0052579E" w:rsidRDefault="003E729E" w:rsidP="00E04078">
            <w:pPr>
              <w:spacing w:after="0" w:line="360" w:lineRule="auto"/>
              <w:jc w:val="both"/>
              <w:rPr>
                <w:rFonts w:asciiTheme="minorHAnsi" w:hAnsiTheme="minorHAnsi"/>
              </w:rPr>
            </w:pPr>
            <w:r w:rsidRPr="0052579E">
              <w:rPr>
                <w:rFonts w:asciiTheme="minorHAnsi" w:hAnsiTheme="minorHAnsi"/>
                <w:b/>
              </w:rPr>
              <w:t>1:</w:t>
            </w:r>
            <w:r w:rsidR="00050084" w:rsidRPr="0052579E">
              <w:rPr>
                <w:rFonts w:asciiTheme="minorHAnsi" w:hAnsiTheme="minorHAnsi"/>
              </w:rPr>
              <w:t>Calcula las remuneraciones de un trabajador o trabajadora, de acuerdo a las</w:t>
            </w:r>
            <w:r w:rsidR="0034121E" w:rsidRPr="0052579E">
              <w:rPr>
                <w:rFonts w:asciiTheme="minorHAnsi" w:hAnsiTheme="minorHAnsi"/>
              </w:rPr>
              <w:t xml:space="preserve"> disposiciones legales vigentes</w:t>
            </w:r>
            <w:r w:rsidR="005C0D8A" w:rsidRPr="0052579E">
              <w:rPr>
                <w:rFonts w:asciiTheme="minorHAnsi" w:hAnsiTheme="minorHAnsi"/>
              </w:rPr>
              <w:t>.</w:t>
            </w:r>
          </w:p>
        </w:tc>
      </w:tr>
      <w:tr w:rsidR="0052579E" w:rsidRPr="0052579E" w:rsidTr="00560E6E">
        <w:trPr>
          <w:trHeight w:val="20"/>
        </w:trPr>
        <w:tc>
          <w:tcPr>
            <w:tcW w:w="2574" w:type="dxa"/>
            <w:shd w:val="clear" w:color="auto" w:fill="auto"/>
          </w:tcPr>
          <w:p w:rsidR="00883D10" w:rsidRPr="0052579E" w:rsidRDefault="00883D10" w:rsidP="00E04078">
            <w:pPr>
              <w:spacing w:after="0" w:line="360" w:lineRule="auto"/>
              <w:rPr>
                <w:rFonts w:asciiTheme="minorHAnsi" w:hAnsiTheme="minorHAnsi"/>
                <w:b/>
              </w:rPr>
            </w:pPr>
            <w:r w:rsidRPr="0052579E">
              <w:rPr>
                <w:rFonts w:asciiTheme="minorHAnsi" w:hAnsiTheme="minorHAnsi"/>
                <w:b/>
              </w:rPr>
              <w:t>Contenidos</w:t>
            </w:r>
          </w:p>
        </w:tc>
        <w:tc>
          <w:tcPr>
            <w:tcW w:w="7784" w:type="dxa"/>
            <w:gridSpan w:val="3"/>
            <w:shd w:val="clear" w:color="auto" w:fill="auto"/>
          </w:tcPr>
          <w:p w:rsidR="005A38F9" w:rsidRPr="0052579E" w:rsidRDefault="009319CF" w:rsidP="00E04078">
            <w:pPr>
              <w:pStyle w:val="Prrafodelista"/>
              <w:numPr>
                <w:ilvl w:val="0"/>
                <w:numId w:val="36"/>
              </w:numPr>
              <w:spacing w:after="0" w:line="360" w:lineRule="auto"/>
              <w:ind w:left="340" w:hanging="340"/>
              <w:jc w:val="both"/>
              <w:rPr>
                <w:rFonts w:asciiTheme="minorHAnsi" w:hAnsiTheme="minorHAnsi"/>
              </w:rPr>
            </w:pPr>
            <w:r w:rsidRPr="0052579E">
              <w:rPr>
                <w:rFonts w:asciiTheme="minorHAnsi" w:hAnsiTheme="minorHAnsi"/>
              </w:rPr>
              <w:t xml:space="preserve">HABERES: definiciones y conceptos, clasificación de remuneraciones, ejercicios </w:t>
            </w:r>
          </w:p>
          <w:p w:rsidR="009319CF" w:rsidRPr="0052579E" w:rsidRDefault="009319CF" w:rsidP="00E04078">
            <w:pPr>
              <w:pStyle w:val="Prrafodelista"/>
              <w:numPr>
                <w:ilvl w:val="0"/>
                <w:numId w:val="36"/>
              </w:numPr>
              <w:spacing w:after="0" w:line="360" w:lineRule="auto"/>
              <w:ind w:left="340" w:hanging="340"/>
              <w:jc w:val="both"/>
              <w:rPr>
                <w:rFonts w:asciiTheme="minorHAnsi" w:hAnsiTheme="minorHAnsi"/>
              </w:rPr>
            </w:pPr>
            <w:r w:rsidRPr="0052579E">
              <w:rPr>
                <w:rFonts w:asciiTheme="minorHAnsi" w:hAnsiTheme="minorHAnsi"/>
              </w:rPr>
              <w:t>DESCUENTOS:  definiciones y conceptos, clasificación de remuneraciones, ejercicios</w:t>
            </w:r>
            <w:r w:rsidR="00E04078" w:rsidRPr="0052579E">
              <w:rPr>
                <w:rFonts w:asciiTheme="minorHAnsi" w:hAnsiTheme="minorHAnsi"/>
              </w:rPr>
              <w:t>.</w:t>
            </w:r>
          </w:p>
          <w:p w:rsidR="009319CF" w:rsidRPr="0052579E" w:rsidRDefault="009319CF" w:rsidP="00E04078">
            <w:pPr>
              <w:pStyle w:val="Prrafodelista"/>
              <w:numPr>
                <w:ilvl w:val="0"/>
                <w:numId w:val="36"/>
              </w:numPr>
              <w:spacing w:after="0" w:line="360" w:lineRule="auto"/>
              <w:ind w:left="340" w:hanging="340"/>
              <w:jc w:val="both"/>
              <w:rPr>
                <w:rFonts w:asciiTheme="minorHAnsi" w:hAnsiTheme="minorHAnsi"/>
              </w:rPr>
            </w:pPr>
            <w:r w:rsidRPr="0052579E">
              <w:rPr>
                <w:rFonts w:asciiTheme="minorHAnsi" w:hAnsiTheme="minorHAnsi"/>
              </w:rPr>
              <w:t xml:space="preserve">LIQUIDACION DE SUELDOS: proceso de cálculo, efectos tributarios y contables. </w:t>
            </w:r>
          </w:p>
        </w:tc>
        <w:bookmarkStart w:id="0" w:name="_GoBack"/>
        <w:bookmarkEnd w:id="0"/>
      </w:tr>
    </w:tbl>
    <w:p w:rsidR="00C316D8" w:rsidRPr="0052579E" w:rsidRDefault="00C316D8" w:rsidP="00805278">
      <w:pPr>
        <w:spacing w:after="0" w:line="240" w:lineRule="auto"/>
        <w:rPr>
          <w:rFonts w:asciiTheme="minorHAnsi" w:hAnsiTheme="minorHAnsi"/>
        </w:rPr>
      </w:pPr>
    </w:p>
    <w:tbl>
      <w:tblPr>
        <w:tblpPr w:leftFromText="141" w:rightFromText="141" w:vertAnchor="text" w:horzAnchor="margin" w:tblpXSpec="center" w:tblpY="220"/>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4"/>
        <w:gridCol w:w="2779"/>
        <w:gridCol w:w="2126"/>
        <w:gridCol w:w="2879"/>
      </w:tblGrid>
      <w:tr w:rsidR="0052579E" w:rsidRPr="0052579E" w:rsidTr="00560E6E">
        <w:trPr>
          <w:trHeight w:val="20"/>
        </w:trPr>
        <w:tc>
          <w:tcPr>
            <w:tcW w:w="10358" w:type="dxa"/>
            <w:gridSpan w:val="4"/>
            <w:shd w:val="clear" w:color="auto" w:fill="auto"/>
            <w:vAlign w:val="center"/>
          </w:tcPr>
          <w:p w:rsidR="00DC296D" w:rsidRPr="0052579E" w:rsidRDefault="00DC296D" w:rsidP="00E04078">
            <w:pPr>
              <w:spacing w:after="0" w:line="360" w:lineRule="auto"/>
              <w:jc w:val="center"/>
              <w:rPr>
                <w:rFonts w:asciiTheme="minorHAnsi" w:hAnsiTheme="minorHAnsi"/>
                <w:b/>
              </w:rPr>
            </w:pPr>
            <w:r w:rsidRPr="0052579E">
              <w:rPr>
                <w:rFonts w:asciiTheme="minorHAnsi" w:hAnsiTheme="minorHAnsi"/>
                <w:b/>
              </w:rPr>
              <w:t>PRIMERA SEMANA</w:t>
            </w:r>
          </w:p>
        </w:tc>
      </w:tr>
      <w:tr w:rsidR="0052579E" w:rsidRPr="0052579E" w:rsidTr="00560E6E">
        <w:trPr>
          <w:trHeight w:val="20"/>
        </w:trPr>
        <w:tc>
          <w:tcPr>
            <w:tcW w:w="2574" w:type="dxa"/>
            <w:shd w:val="clear" w:color="auto" w:fill="auto"/>
          </w:tcPr>
          <w:p w:rsidR="00DC296D" w:rsidRPr="0052579E" w:rsidRDefault="00DC296D" w:rsidP="00E04078">
            <w:pPr>
              <w:spacing w:after="0" w:line="360" w:lineRule="auto"/>
              <w:rPr>
                <w:rFonts w:asciiTheme="minorHAnsi" w:hAnsiTheme="minorHAnsi"/>
                <w:b/>
              </w:rPr>
            </w:pPr>
            <w:r w:rsidRPr="0052579E">
              <w:rPr>
                <w:rFonts w:asciiTheme="minorHAnsi" w:hAnsiTheme="minorHAnsi"/>
                <w:b/>
              </w:rPr>
              <w:t xml:space="preserve">Desde el día  </w:t>
            </w:r>
          </w:p>
        </w:tc>
        <w:tc>
          <w:tcPr>
            <w:tcW w:w="2779" w:type="dxa"/>
            <w:shd w:val="clear" w:color="auto" w:fill="auto"/>
          </w:tcPr>
          <w:p w:rsidR="00DC296D" w:rsidRPr="0052579E" w:rsidRDefault="00AA55EB" w:rsidP="00E04078">
            <w:pPr>
              <w:spacing w:after="0" w:line="360" w:lineRule="auto"/>
              <w:rPr>
                <w:rFonts w:asciiTheme="minorHAnsi" w:eastAsia="Times New Roman" w:hAnsiTheme="minorHAnsi"/>
                <w:lang w:val="es-ES" w:eastAsia="es-ES"/>
              </w:rPr>
            </w:pPr>
            <w:r w:rsidRPr="0052579E">
              <w:rPr>
                <w:rFonts w:asciiTheme="minorHAnsi" w:eastAsia="Times New Roman" w:hAnsiTheme="minorHAnsi"/>
                <w:lang w:val="es-ES" w:eastAsia="es-ES"/>
              </w:rPr>
              <w:t>17-08-20</w:t>
            </w:r>
          </w:p>
        </w:tc>
        <w:tc>
          <w:tcPr>
            <w:tcW w:w="2126" w:type="dxa"/>
            <w:shd w:val="clear" w:color="auto" w:fill="auto"/>
          </w:tcPr>
          <w:p w:rsidR="00DC296D" w:rsidRPr="0052579E" w:rsidRDefault="00DC296D" w:rsidP="00E04078">
            <w:pPr>
              <w:spacing w:after="0" w:line="360" w:lineRule="auto"/>
              <w:rPr>
                <w:rFonts w:asciiTheme="minorHAnsi" w:eastAsia="Times New Roman" w:hAnsiTheme="minorHAnsi"/>
                <w:b/>
                <w:lang w:val="es-ES" w:eastAsia="es-ES"/>
              </w:rPr>
            </w:pPr>
            <w:r w:rsidRPr="0052579E">
              <w:rPr>
                <w:rFonts w:asciiTheme="minorHAnsi" w:eastAsia="Times New Roman" w:hAnsiTheme="minorHAnsi"/>
                <w:b/>
                <w:lang w:val="es-ES" w:eastAsia="es-ES"/>
              </w:rPr>
              <w:t xml:space="preserve">Hasta el día </w:t>
            </w:r>
          </w:p>
        </w:tc>
        <w:tc>
          <w:tcPr>
            <w:tcW w:w="2879" w:type="dxa"/>
            <w:shd w:val="clear" w:color="auto" w:fill="auto"/>
          </w:tcPr>
          <w:p w:rsidR="00DC296D" w:rsidRPr="0052579E" w:rsidRDefault="008F37A0" w:rsidP="00E04078">
            <w:pPr>
              <w:spacing w:after="0" w:line="360" w:lineRule="auto"/>
              <w:rPr>
                <w:rFonts w:asciiTheme="minorHAnsi" w:eastAsia="Times New Roman" w:hAnsiTheme="minorHAnsi"/>
                <w:lang w:val="es-ES" w:eastAsia="es-ES"/>
              </w:rPr>
            </w:pPr>
            <w:r w:rsidRPr="0052579E">
              <w:rPr>
                <w:rFonts w:asciiTheme="minorHAnsi" w:eastAsia="Times New Roman" w:hAnsiTheme="minorHAnsi"/>
                <w:lang w:val="es-ES" w:eastAsia="es-ES"/>
              </w:rPr>
              <w:t>21-08-2020</w:t>
            </w:r>
          </w:p>
        </w:tc>
      </w:tr>
      <w:tr w:rsidR="0052579E" w:rsidRPr="0052579E" w:rsidTr="00560E6E">
        <w:trPr>
          <w:trHeight w:val="20"/>
        </w:trPr>
        <w:tc>
          <w:tcPr>
            <w:tcW w:w="2574" w:type="dxa"/>
            <w:shd w:val="clear" w:color="auto" w:fill="auto"/>
          </w:tcPr>
          <w:p w:rsidR="0051268D" w:rsidRPr="0052579E" w:rsidRDefault="0051268D" w:rsidP="00E04078">
            <w:pPr>
              <w:spacing w:after="0" w:line="360" w:lineRule="auto"/>
              <w:rPr>
                <w:rFonts w:asciiTheme="minorHAnsi" w:hAnsiTheme="minorHAnsi"/>
                <w:b/>
              </w:rPr>
            </w:pPr>
            <w:r w:rsidRPr="0052579E">
              <w:rPr>
                <w:rFonts w:asciiTheme="minorHAnsi" w:hAnsiTheme="minorHAnsi"/>
                <w:b/>
              </w:rPr>
              <w:t>Indicador(es) de Evaluación</w:t>
            </w:r>
          </w:p>
        </w:tc>
        <w:tc>
          <w:tcPr>
            <w:tcW w:w="7784" w:type="dxa"/>
            <w:gridSpan w:val="3"/>
            <w:shd w:val="clear" w:color="auto" w:fill="auto"/>
          </w:tcPr>
          <w:p w:rsidR="0051268D" w:rsidRPr="0052579E" w:rsidRDefault="00E000DF" w:rsidP="00E04078">
            <w:pPr>
              <w:spacing w:after="0" w:line="360" w:lineRule="auto"/>
              <w:jc w:val="both"/>
              <w:rPr>
                <w:rFonts w:asciiTheme="minorHAnsi" w:eastAsia="Times New Roman" w:hAnsiTheme="minorHAnsi"/>
                <w:lang w:val="es-ES" w:eastAsia="es-ES"/>
              </w:rPr>
            </w:pPr>
            <w:r w:rsidRPr="0052579E">
              <w:rPr>
                <w:b/>
              </w:rPr>
              <w:t>1.3</w:t>
            </w:r>
            <w:r w:rsidRPr="0052579E">
              <w:t xml:space="preserve"> Determina los ingresos que componen los haberes utilizando el formato de la liquidación de sueldo y los parámetros legales establecidos</w:t>
            </w:r>
          </w:p>
        </w:tc>
      </w:tr>
      <w:tr w:rsidR="0052579E" w:rsidRPr="0052579E" w:rsidTr="00560E6E">
        <w:trPr>
          <w:trHeight w:val="20"/>
        </w:trPr>
        <w:tc>
          <w:tcPr>
            <w:tcW w:w="2574" w:type="dxa"/>
            <w:shd w:val="clear" w:color="auto" w:fill="auto"/>
          </w:tcPr>
          <w:p w:rsidR="00DC296D" w:rsidRPr="0052579E" w:rsidRDefault="00F72F6F" w:rsidP="00E04078">
            <w:pPr>
              <w:spacing w:after="0" w:line="360" w:lineRule="auto"/>
              <w:rPr>
                <w:rFonts w:asciiTheme="minorHAnsi" w:hAnsiTheme="minorHAnsi"/>
                <w:b/>
              </w:rPr>
            </w:pPr>
            <w:r w:rsidRPr="0052579E">
              <w:rPr>
                <w:rFonts w:asciiTheme="minorHAnsi" w:hAnsiTheme="minorHAnsi"/>
                <w:b/>
              </w:rPr>
              <w:t>Contenido</w:t>
            </w:r>
          </w:p>
        </w:tc>
        <w:tc>
          <w:tcPr>
            <w:tcW w:w="7784" w:type="dxa"/>
            <w:gridSpan w:val="3"/>
            <w:shd w:val="clear" w:color="auto" w:fill="auto"/>
          </w:tcPr>
          <w:p w:rsidR="009637D1" w:rsidRPr="0052579E" w:rsidRDefault="00DF47FB" w:rsidP="00E04078">
            <w:pPr>
              <w:spacing w:after="0" w:line="360" w:lineRule="auto"/>
              <w:jc w:val="both"/>
              <w:rPr>
                <w:rFonts w:asciiTheme="minorHAnsi" w:hAnsiTheme="minorHAnsi"/>
              </w:rPr>
            </w:pPr>
            <w:r w:rsidRPr="0052579E">
              <w:rPr>
                <w:rFonts w:asciiTheme="minorHAnsi" w:hAnsiTheme="minorHAnsi"/>
                <w:b/>
              </w:rPr>
              <w:t>REMUNERACIONES</w:t>
            </w:r>
            <w:r w:rsidR="00D829DC" w:rsidRPr="0052579E">
              <w:rPr>
                <w:rFonts w:asciiTheme="minorHAnsi" w:hAnsiTheme="minorHAnsi"/>
                <w:b/>
              </w:rPr>
              <w:t>:</w:t>
            </w:r>
          </w:p>
          <w:p w:rsidR="00DF47FB" w:rsidRPr="0052579E" w:rsidRDefault="00C62B86" w:rsidP="00E04078">
            <w:pPr>
              <w:spacing w:after="0" w:line="360" w:lineRule="auto"/>
              <w:jc w:val="both"/>
              <w:rPr>
                <w:rFonts w:asciiTheme="minorHAnsi" w:hAnsiTheme="minorHAnsi"/>
                <w:lang w:val="es-ES"/>
              </w:rPr>
            </w:pPr>
            <w:r w:rsidRPr="0052579E">
              <w:rPr>
                <w:rFonts w:asciiTheme="minorHAnsi" w:hAnsiTheme="minorHAnsi"/>
              </w:rPr>
              <w:t>Según el artículo 41 del Código del Trabajo</w:t>
            </w:r>
            <w:r w:rsidR="00DF47FB" w:rsidRPr="0052579E">
              <w:rPr>
                <w:rFonts w:asciiTheme="minorHAnsi" w:hAnsiTheme="minorHAnsi"/>
              </w:rPr>
              <w:t xml:space="preserve">, </w:t>
            </w:r>
            <w:r w:rsidR="00DF47FB" w:rsidRPr="0052579E">
              <w:rPr>
                <w:rFonts w:asciiTheme="minorHAnsi" w:hAnsiTheme="minorHAnsi"/>
                <w:lang w:val="es-ES"/>
              </w:rPr>
              <w:t>La remuneración es una contraprestación que tiene derecho el trabajador por la labor realizada en la empresa. El trabajador hace su trabajo, y</w:t>
            </w:r>
            <w:r w:rsidR="00FD5296" w:rsidRPr="0052579E">
              <w:rPr>
                <w:rFonts w:asciiTheme="minorHAnsi" w:hAnsiTheme="minorHAnsi"/>
                <w:lang w:val="es-ES"/>
              </w:rPr>
              <w:t>a cambio recibe la remuneración.</w:t>
            </w:r>
          </w:p>
          <w:p w:rsidR="0034121E" w:rsidRPr="0052579E" w:rsidRDefault="00FD5296" w:rsidP="00E04078">
            <w:pPr>
              <w:spacing w:after="0" w:line="360" w:lineRule="auto"/>
              <w:jc w:val="both"/>
              <w:rPr>
                <w:rFonts w:asciiTheme="minorHAnsi" w:hAnsiTheme="minorHAnsi"/>
                <w:lang w:val="es-ES"/>
              </w:rPr>
            </w:pPr>
            <w:r w:rsidRPr="0052579E">
              <w:rPr>
                <w:rFonts w:asciiTheme="minorHAnsi" w:hAnsiTheme="minorHAnsi"/>
                <w:lang w:val="es-ES"/>
              </w:rPr>
              <w:t xml:space="preserve">No constituyen remuneración las asignaciones de movilización, de perdida de caja, de desgaste de herramientas y de colación, los viáticos, las prestaciones familiares </w:t>
            </w:r>
            <w:r w:rsidR="006328EF" w:rsidRPr="0052579E">
              <w:rPr>
                <w:rFonts w:asciiTheme="minorHAnsi" w:hAnsiTheme="minorHAnsi"/>
                <w:lang w:val="es-ES"/>
              </w:rPr>
              <w:t>otorgadas</w:t>
            </w:r>
            <w:r w:rsidRPr="0052579E">
              <w:rPr>
                <w:rFonts w:asciiTheme="minorHAnsi" w:hAnsiTheme="minorHAnsi"/>
                <w:lang w:val="es-ES"/>
              </w:rPr>
              <w:t xml:space="preserve"> en conformidad a la ley, la indemnización por años de servicio establecida en el artículo 163 del código del trabajo y las demás que proceda pagar al extinguirse la relación contractual, ni en general las devoluciones de gastos en que se incurra por causa del trabajo.</w:t>
            </w:r>
          </w:p>
          <w:p w:rsidR="0034121E" w:rsidRPr="0052579E" w:rsidRDefault="0034121E" w:rsidP="009637D1">
            <w:pPr>
              <w:spacing w:after="0" w:line="240" w:lineRule="auto"/>
              <w:jc w:val="both"/>
              <w:rPr>
                <w:rFonts w:asciiTheme="minorHAnsi" w:hAnsiTheme="minorHAnsi"/>
                <w:lang w:val="es-ES"/>
              </w:rPr>
            </w:pPr>
          </w:p>
          <w:p w:rsidR="00C9257C" w:rsidRPr="0052579E" w:rsidRDefault="00C9257C" w:rsidP="00E04078">
            <w:pPr>
              <w:spacing w:after="0" w:line="360" w:lineRule="auto"/>
              <w:jc w:val="both"/>
              <w:rPr>
                <w:rFonts w:asciiTheme="minorHAnsi" w:eastAsiaTheme="minorHAnsi" w:hAnsiTheme="minorHAnsi" w:cstheme="minorHAnsi"/>
                <w:b/>
                <w:lang w:val="es-ES"/>
              </w:rPr>
            </w:pPr>
            <w:r w:rsidRPr="0052579E">
              <w:rPr>
                <w:rFonts w:asciiTheme="minorHAnsi" w:eastAsiaTheme="minorHAnsi" w:hAnsiTheme="minorHAnsi" w:cstheme="minorHAnsi"/>
                <w:b/>
                <w:lang w:val="es-ES"/>
              </w:rPr>
              <w:t xml:space="preserve">HABERES IMPONIBLES: (AFECTOS A DESCUENTOS PREVISIONALES) </w:t>
            </w:r>
          </w:p>
          <w:p w:rsidR="00C9257C" w:rsidRPr="0052579E" w:rsidRDefault="00C9257C" w:rsidP="00E04078">
            <w:pPr>
              <w:spacing w:after="0" w:line="360" w:lineRule="auto"/>
              <w:jc w:val="both"/>
              <w:rPr>
                <w:rFonts w:asciiTheme="minorHAnsi" w:eastAsiaTheme="minorHAnsi" w:hAnsiTheme="minorHAnsi" w:cstheme="minorHAnsi"/>
                <w:lang w:val="es-ES"/>
              </w:rPr>
            </w:pPr>
            <w:r w:rsidRPr="0052579E">
              <w:rPr>
                <w:rFonts w:asciiTheme="minorHAnsi" w:eastAsiaTheme="minorHAnsi" w:hAnsiTheme="minorHAnsi" w:cstheme="minorHAnsi"/>
                <w:lang w:val="es-ES"/>
              </w:rPr>
              <w:t>Corresponden a los ingresos que el trabajador percibe por concepto de sueldo y gratificación —remuneraciones— y están afectos a cotizaciones previsionales:</w:t>
            </w:r>
            <w:r w:rsidR="007C5BB2">
              <w:rPr>
                <w:rFonts w:asciiTheme="minorHAnsi" w:eastAsiaTheme="minorHAnsi" w:hAnsiTheme="minorHAnsi" w:cstheme="minorHAnsi"/>
                <w:lang w:val="es-ES"/>
              </w:rPr>
              <w:t xml:space="preserve"> </w:t>
            </w:r>
            <w:r w:rsidRPr="0052579E">
              <w:rPr>
                <w:rFonts w:asciiTheme="minorHAnsi" w:eastAsiaTheme="minorHAnsi" w:hAnsiTheme="minorHAnsi" w:cstheme="minorHAnsi"/>
                <w:lang w:val="es-ES"/>
              </w:rPr>
              <w:t>AFP, salud y seguro de cesantía.</w:t>
            </w:r>
          </w:p>
          <w:p w:rsidR="00C9257C" w:rsidRPr="0052579E" w:rsidRDefault="00C9257C" w:rsidP="00E04078">
            <w:pPr>
              <w:spacing w:after="0" w:line="360" w:lineRule="auto"/>
              <w:jc w:val="both"/>
              <w:rPr>
                <w:rFonts w:asciiTheme="minorHAnsi" w:eastAsiaTheme="minorHAnsi" w:hAnsiTheme="minorHAnsi" w:cstheme="minorHAnsi"/>
                <w:lang w:val="es-ES"/>
              </w:rPr>
            </w:pPr>
            <w:r w:rsidRPr="0052579E">
              <w:rPr>
                <w:rFonts w:asciiTheme="minorHAnsi" w:eastAsiaTheme="minorHAnsi" w:hAnsiTheme="minorHAnsi" w:cstheme="minorHAnsi"/>
                <w:lang w:val="es-ES"/>
              </w:rPr>
              <w:lastRenderedPageBreak/>
              <w:t xml:space="preserve">Para entender mejor este punto, debes tener en cuenta que </w:t>
            </w:r>
            <w:r w:rsidR="007C5BB2" w:rsidRPr="0052579E">
              <w:rPr>
                <w:rFonts w:asciiTheme="minorHAnsi" w:eastAsiaTheme="minorHAnsi" w:hAnsiTheme="minorHAnsi" w:cstheme="minorHAnsi"/>
                <w:lang w:val="es-ES"/>
              </w:rPr>
              <w:t>el Artículo</w:t>
            </w:r>
            <w:r w:rsidRPr="0052579E">
              <w:rPr>
                <w:rFonts w:asciiTheme="minorHAnsi" w:eastAsiaTheme="minorHAnsi" w:hAnsiTheme="minorHAnsi" w:cstheme="minorHAnsi"/>
                <w:lang w:val="es-ES"/>
              </w:rPr>
              <w:t xml:space="preserve"> 41 del Código del </w:t>
            </w:r>
            <w:r w:rsidR="007C5BB2" w:rsidRPr="0052579E">
              <w:rPr>
                <w:rFonts w:asciiTheme="minorHAnsi" w:eastAsiaTheme="minorHAnsi" w:hAnsiTheme="minorHAnsi" w:cstheme="minorHAnsi"/>
                <w:lang w:val="es-ES"/>
              </w:rPr>
              <w:t>Trabajo define</w:t>
            </w:r>
            <w:r w:rsidRPr="0052579E">
              <w:rPr>
                <w:rFonts w:asciiTheme="minorHAnsi" w:eastAsiaTheme="minorHAnsi" w:hAnsiTheme="minorHAnsi" w:cstheme="minorHAnsi"/>
                <w:lang w:val="es-ES"/>
              </w:rPr>
              <w:t xml:space="preserve"> las remuneraciones como: “las contraprestaciones en dinero y adicionales en especie avaluables en dinero que debe percibir el trabajador del empleador por causa del contrato de trabajo”. Forman parte de estas:</w:t>
            </w:r>
          </w:p>
          <w:p w:rsidR="00C9257C" w:rsidRPr="0052579E" w:rsidRDefault="00C9257C" w:rsidP="00E04078">
            <w:pPr>
              <w:spacing w:after="0" w:line="360" w:lineRule="auto"/>
              <w:jc w:val="both"/>
              <w:rPr>
                <w:rFonts w:asciiTheme="minorHAnsi" w:eastAsiaTheme="minorHAnsi" w:hAnsiTheme="minorHAnsi" w:cstheme="minorHAnsi"/>
                <w:lang w:val="es-ES"/>
              </w:rPr>
            </w:pPr>
            <w:r w:rsidRPr="0052579E">
              <w:rPr>
                <w:rFonts w:asciiTheme="minorHAnsi" w:eastAsiaTheme="minorHAnsi" w:hAnsiTheme="minorHAnsi" w:cstheme="minorHAnsi"/>
                <w:b/>
                <w:lang w:val="es-ES"/>
              </w:rPr>
              <w:t xml:space="preserve">1) </w:t>
            </w:r>
            <w:r w:rsidR="007C5BB2" w:rsidRPr="0052579E">
              <w:rPr>
                <w:rFonts w:asciiTheme="minorHAnsi" w:eastAsiaTheme="minorHAnsi" w:hAnsiTheme="minorHAnsi" w:cstheme="minorHAnsi"/>
                <w:b/>
                <w:lang w:val="es-ES"/>
              </w:rPr>
              <w:t>Sueldo:</w:t>
            </w:r>
            <w:r w:rsidR="007C5BB2" w:rsidRPr="0052579E">
              <w:rPr>
                <w:rFonts w:asciiTheme="minorHAnsi" w:eastAsiaTheme="minorHAnsi" w:hAnsiTheme="minorHAnsi" w:cstheme="minorHAnsi"/>
                <w:lang w:val="es-ES"/>
              </w:rPr>
              <w:t xml:space="preserve"> retribución</w:t>
            </w:r>
            <w:r w:rsidRPr="0052579E">
              <w:rPr>
                <w:rFonts w:asciiTheme="minorHAnsi" w:eastAsiaTheme="minorHAnsi" w:hAnsiTheme="minorHAnsi" w:cstheme="minorHAnsi"/>
                <w:lang w:val="es-ES"/>
              </w:rPr>
              <w:t xml:space="preserve"> fija —en dinero— que recibe el empleado a cambio de los servicios pactados en el contrato de trabajo.</w:t>
            </w:r>
          </w:p>
          <w:p w:rsidR="00C9257C" w:rsidRPr="0052579E" w:rsidRDefault="00C9257C" w:rsidP="00E04078">
            <w:pPr>
              <w:spacing w:after="0" w:line="360" w:lineRule="auto"/>
              <w:jc w:val="both"/>
              <w:rPr>
                <w:rFonts w:asciiTheme="minorHAnsi" w:eastAsiaTheme="minorHAnsi" w:hAnsiTheme="minorHAnsi" w:cstheme="minorHAnsi"/>
                <w:lang w:val="es-ES"/>
              </w:rPr>
            </w:pPr>
            <w:r w:rsidRPr="0052579E">
              <w:rPr>
                <w:rFonts w:asciiTheme="minorHAnsi" w:eastAsiaTheme="minorHAnsi" w:hAnsiTheme="minorHAnsi" w:cstheme="minorHAnsi"/>
                <w:b/>
                <w:lang w:val="es-ES"/>
              </w:rPr>
              <w:t xml:space="preserve">2) </w:t>
            </w:r>
            <w:r w:rsidR="007C5BB2" w:rsidRPr="0052579E">
              <w:rPr>
                <w:rFonts w:asciiTheme="minorHAnsi" w:eastAsiaTheme="minorHAnsi" w:hAnsiTheme="minorHAnsi" w:cstheme="minorHAnsi"/>
                <w:b/>
                <w:lang w:val="es-ES"/>
              </w:rPr>
              <w:t>Sobresueldo:</w:t>
            </w:r>
            <w:r w:rsidR="007C5BB2" w:rsidRPr="0052579E">
              <w:rPr>
                <w:rFonts w:asciiTheme="minorHAnsi" w:eastAsiaTheme="minorHAnsi" w:hAnsiTheme="minorHAnsi" w:cstheme="minorHAnsi"/>
                <w:lang w:val="es-ES"/>
              </w:rPr>
              <w:t xml:space="preserve"> corresponde</w:t>
            </w:r>
            <w:r w:rsidRPr="0052579E">
              <w:rPr>
                <w:rFonts w:asciiTheme="minorHAnsi" w:eastAsiaTheme="minorHAnsi" w:hAnsiTheme="minorHAnsi" w:cstheme="minorHAnsi"/>
                <w:lang w:val="es-ES"/>
              </w:rPr>
              <w:t xml:space="preserve"> a la remuneración de las horas extraordinarias de trabajo; se paga con un recargo del 50% sobre el sueldo convenido para la jornada de trabajo ordinaria.</w:t>
            </w:r>
          </w:p>
          <w:p w:rsidR="00C9257C" w:rsidRPr="0052579E" w:rsidRDefault="00C9257C" w:rsidP="00E04078">
            <w:pPr>
              <w:spacing w:after="0" w:line="360" w:lineRule="auto"/>
              <w:jc w:val="both"/>
              <w:rPr>
                <w:rFonts w:asciiTheme="minorHAnsi" w:eastAsiaTheme="minorHAnsi" w:hAnsiTheme="minorHAnsi" w:cstheme="minorHAnsi"/>
                <w:lang w:val="es-ES"/>
              </w:rPr>
            </w:pPr>
            <w:r w:rsidRPr="0052579E">
              <w:rPr>
                <w:rFonts w:asciiTheme="minorHAnsi" w:eastAsiaTheme="minorHAnsi" w:hAnsiTheme="minorHAnsi" w:cstheme="minorHAnsi"/>
                <w:b/>
                <w:lang w:val="es-ES"/>
              </w:rPr>
              <w:t xml:space="preserve">3) </w:t>
            </w:r>
            <w:r w:rsidR="007C5BB2" w:rsidRPr="0052579E">
              <w:rPr>
                <w:rFonts w:asciiTheme="minorHAnsi" w:eastAsiaTheme="minorHAnsi" w:hAnsiTheme="minorHAnsi" w:cstheme="minorHAnsi"/>
                <w:b/>
                <w:lang w:val="es-ES"/>
              </w:rPr>
              <w:t>Comisiones:</w:t>
            </w:r>
            <w:r w:rsidR="007C5BB2" w:rsidRPr="0052579E">
              <w:rPr>
                <w:rFonts w:asciiTheme="minorHAnsi" w:eastAsiaTheme="minorHAnsi" w:hAnsiTheme="minorHAnsi" w:cstheme="minorHAnsi"/>
                <w:lang w:val="es-ES"/>
              </w:rPr>
              <w:t xml:space="preserve"> porcentaje</w:t>
            </w:r>
            <w:r w:rsidRPr="0052579E">
              <w:rPr>
                <w:rFonts w:asciiTheme="minorHAnsi" w:eastAsiaTheme="minorHAnsi" w:hAnsiTheme="minorHAnsi" w:cstheme="minorHAnsi"/>
                <w:lang w:val="es-ES"/>
              </w:rPr>
              <w:t xml:space="preserve"> que percibe el empleado sobre las ventas en las que participe directamente.</w:t>
            </w:r>
          </w:p>
          <w:p w:rsidR="00C9257C" w:rsidRPr="0052579E" w:rsidRDefault="00C9257C" w:rsidP="00E04078">
            <w:pPr>
              <w:spacing w:after="0" w:line="360" w:lineRule="auto"/>
              <w:jc w:val="both"/>
              <w:rPr>
                <w:rFonts w:asciiTheme="minorHAnsi" w:eastAsiaTheme="minorHAnsi" w:hAnsiTheme="minorHAnsi" w:cstheme="minorHAnsi"/>
                <w:lang w:val="es-ES"/>
              </w:rPr>
            </w:pPr>
            <w:r w:rsidRPr="0052579E">
              <w:rPr>
                <w:rFonts w:asciiTheme="minorHAnsi" w:eastAsiaTheme="minorHAnsi" w:hAnsiTheme="minorHAnsi" w:cstheme="minorHAnsi"/>
                <w:b/>
                <w:lang w:val="es-ES"/>
              </w:rPr>
              <w:t xml:space="preserve">4) </w:t>
            </w:r>
            <w:r w:rsidR="007C5BB2" w:rsidRPr="0052579E">
              <w:rPr>
                <w:rFonts w:asciiTheme="minorHAnsi" w:eastAsiaTheme="minorHAnsi" w:hAnsiTheme="minorHAnsi" w:cstheme="minorHAnsi"/>
                <w:b/>
                <w:lang w:val="es-ES"/>
              </w:rPr>
              <w:t>Participaciones:</w:t>
            </w:r>
            <w:r w:rsidR="007C5BB2" w:rsidRPr="0052579E">
              <w:rPr>
                <w:rFonts w:asciiTheme="minorHAnsi" w:eastAsiaTheme="minorHAnsi" w:hAnsiTheme="minorHAnsi" w:cstheme="minorHAnsi"/>
                <w:lang w:val="es-ES"/>
              </w:rPr>
              <w:t xml:space="preserve"> proporción</w:t>
            </w:r>
            <w:r w:rsidRPr="0052579E">
              <w:rPr>
                <w:rFonts w:asciiTheme="minorHAnsi" w:eastAsiaTheme="minorHAnsi" w:hAnsiTheme="minorHAnsi" w:cstheme="minorHAnsi"/>
                <w:lang w:val="es-ES"/>
              </w:rPr>
              <w:t xml:space="preserve"> en las utilidades de un negocio determinado; se acuerda por las partes y debe estar estipulada en la Ley de Trabajo.</w:t>
            </w:r>
          </w:p>
          <w:p w:rsidR="00C9257C" w:rsidRPr="0052579E" w:rsidRDefault="00C9257C" w:rsidP="00E04078">
            <w:pPr>
              <w:spacing w:after="0" w:line="360" w:lineRule="auto"/>
              <w:jc w:val="both"/>
              <w:rPr>
                <w:rFonts w:asciiTheme="minorHAnsi" w:eastAsiaTheme="minorHAnsi" w:hAnsiTheme="minorHAnsi" w:cstheme="minorHAnsi"/>
                <w:lang w:val="es-ES"/>
              </w:rPr>
            </w:pPr>
            <w:r w:rsidRPr="0052579E">
              <w:rPr>
                <w:rFonts w:asciiTheme="minorHAnsi" w:eastAsiaTheme="minorHAnsi" w:hAnsiTheme="minorHAnsi" w:cstheme="minorHAnsi"/>
                <w:b/>
                <w:lang w:val="es-ES"/>
              </w:rPr>
              <w:t xml:space="preserve">5) </w:t>
            </w:r>
            <w:r w:rsidR="007C5BB2" w:rsidRPr="0052579E">
              <w:rPr>
                <w:rFonts w:asciiTheme="minorHAnsi" w:eastAsiaTheme="minorHAnsi" w:hAnsiTheme="minorHAnsi" w:cstheme="minorHAnsi"/>
                <w:b/>
                <w:lang w:val="es-ES"/>
              </w:rPr>
              <w:t>Gratificación:</w:t>
            </w:r>
            <w:r w:rsidR="007C5BB2" w:rsidRPr="0052579E">
              <w:rPr>
                <w:rFonts w:asciiTheme="minorHAnsi" w:eastAsiaTheme="minorHAnsi" w:hAnsiTheme="minorHAnsi" w:cstheme="minorHAnsi"/>
                <w:lang w:val="es-ES"/>
              </w:rPr>
              <w:t xml:space="preserve"> la</w:t>
            </w:r>
            <w:r w:rsidRPr="0052579E">
              <w:rPr>
                <w:rFonts w:asciiTheme="minorHAnsi" w:eastAsiaTheme="minorHAnsi" w:hAnsiTheme="minorHAnsi" w:cstheme="minorHAnsi"/>
                <w:lang w:val="es-ES"/>
              </w:rPr>
              <w:t xml:space="preserve"> ley obliga a las empresas a pagar al empleado —como mínimo— un 30% de las utilidades obtenidas o el 25% de lo devengado por concepto de remuneraciones mensuales.</w:t>
            </w:r>
          </w:p>
          <w:p w:rsidR="00C9257C" w:rsidRPr="0052579E" w:rsidRDefault="00C9257C" w:rsidP="00E04078">
            <w:pPr>
              <w:spacing w:after="0" w:line="360" w:lineRule="auto"/>
              <w:jc w:val="both"/>
              <w:rPr>
                <w:rFonts w:asciiTheme="minorHAnsi" w:eastAsiaTheme="minorHAnsi" w:hAnsiTheme="minorHAnsi" w:cstheme="minorHAnsi"/>
                <w:lang w:val="es-ES"/>
              </w:rPr>
            </w:pPr>
            <w:r w:rsidRPr="0052579E">
              <w:rPr>
                <w:rFonts w:asciiTheme="minorHAnsi" w:eastAsiaTheme="minorHAnsi" w:hAnsiTheme="minorHAnsi" w:cstheme="minorHAnsi"/>
                <w:b/>
                <w:lang w:val="es-ES"/>
              </w:rPr>
              <w:t xml:space="preserve">6) </w:t>
            </w:r>
            <w:r w:rsidR="007C5BB2" w:rsidRPr="0052579E">
              <w:rPr>
                <w:rFonts w:asciiTheme="minorHAnsi" w:eastAsiaTheme="minorHAnsi" w:hAnsiTheme="minorHAnsi" w:cstheme="minorHAnsi"/>
                <w:b/>
                <w:lang w:val="es-ES"/>
              </w:rPr>
              <w:t>Bonos:</w:t>
            </w:r>
            <w:r w:rsidR="007C5BB2" w:rsidRPr="0052579E">
              <w:rPr>
                <w:rFonts w:asciiTheme="minorHAnsi" w:eastAsiaTheme="minorHAnsi" w:hAnsiTheme="minorHAnsi" w:cstheme="minorHAnsi"/>
                <w:lang w:val="es-ES"/>
              </w:rPr>
              <w:t xml:space="preserve"> corresponden</w:t>
            </w:r>
            <w:r w:rsidRPr="0052579E">
              <w:rPr>
                <w:rFonts w:asciiTheme="minorHAnsi" w:eastAsiaTheme="minorHAnsi" w:hAnsiTheme="minorHAnsi" w:cstheme="minorHAnsi"/>
                <w:lang w:val="es-ES"/>
              </w:rPr>
              <w:t xml:space="preserve"> al cumplimiento de condiciones como producción, metas, puntualidad, antigüedad, entre otros.</w:t>
            </w:r>
          </w:p>
          <w:p w:rsidR="00C9257C" w:rsidRPr="0052579E" w:rsidRDefault="00C9257C" w:rsidP="00E04078">
            <w:pPr>
              <w:spacing w:after="0" w:line="360" w:lineRule="auto"/>
              <w:jc w:val="both"/>
              <w:rPr>
                <w:rFonts w:asciiTheme="minorHAnsi" w:eastAsiaTheme="minorHAnsi" w:hAnsiTheme="minorHAnsi" w:cstheme="minorHAnsi"/>
                <w:lang w:val="es-ES"/>
              </w:rPr>
            </w:pPr>
            <w:r w:rsidRPr="0052579E">
              <w:rPr>
                <w:rFonts w:asciiTheme="minorHAnsi" w:eastAsiaTheme="minorHAnsi" w:hAnsiTheme="minorHAnsi" w:cstheme="minorHAnsi"/>
                <w:b/>
                <w:lang w:val="es-ES"/>
              </w:rPr>
              <w:t xml:space="preserve">7) Semana </w:t>
            </w:r>
            <w:r w:rsidR="007C5BB2" w:rsidRPr="0052579E">
              <w:rPr>
                <w:rFonts w:asciiTheme="minorHAnsi" w:eastAsiaTheme="minorHAnsi" w:hAnsiTheme="minorHAnsi" w:cstheme="minorHAnsi"/>
                <w:b/>
                <w:lang w:val="es-ES"/>
              </w:rPr>
              <w:t>corrida:</w:t>
            </w:r>
            <w:r w:rsidR="007C5BB2" w:rsidRPr="0052579E">
              <w:rPr>
                <w:rFonts w:asciiTheme="minorHAnsi" w:eastAsiaTheme="minorHAnsi" w:hAnsiTheme="minorHAnsi" w:cstheme="minorHAnsi"/>
                <w:lang w:val="es-ES"/>
              </w:rPr>
              <w:t xml:space="preserve"> hace</w:t>
            </w:r>
            <w:r w:rsidRPr="0052579E">
              <w:rPr>
                <w:rFonts w:asciiTheme="minorHAnsi" w:eastAsiaTheme="minorHAnsi" w:hAnsiTheme="minorHAnsi" w:cstheme="minorHAnsi"/>
                <w:lang w:val="es-ES"/>
              </w:rPr>
              <w:t xml:space="preserve"> referencia a la remuneración que por ley debe percibir el trabajador por los días domingos, festivos o de descanso compensatorio en que no labora.</w:t>
            </w:r>
          </w:p>
          <w:p w:rsidR="0052579E" w:rsidRDefault="0052579E" w:rsidP="00E04078">
            <w:pPr>
              <w:spacing w:after="0" w:line="360" w:lineRule="auto"/>
              <w:jc w:val="both"/>
              <w:rPr>
                <w:rFonts w:asciiTheme="minorHAnsi" w:eastAsiaTheme="minorHAnsi" w:hAnsiTheme="minorHAnsi" w:cstheme="minorHAnsi"/>
                <w:b/>
                <w:lang w:val="es-ES"/>
              </w:rPr>
            </w:pPr>
          </w:p>
          <w:p w:rsidR="00C9257C" w:rsidRPr="0052579E" w:rsidRDefault="00C9257C" w:rsidP="00E04078">
            <w:pPr>
              <w:spacing w:after="0" w:line="360" w:lineRule="auto"/>
              <w:jc w:val="both"/>
              <w:rPr>
                <w:rFonts w:asciiTheme="minorHAnsi" w:eastAsiaTheme="minorHAnsi" w:hAnsiTheme="minorHAnsi" w:cstheme="minorHAnsi"/>
                <w:b/>
                <w:lang w:val="es-ES"/>
              </w:rPr>
            </w:pPr>
            <w:r w:rsidRPr="0052579E">
              <w:rPr>
                <w:rFonts w:asciiTheme="minorHAnsi" w:eastAsiaTheme="minorHAnsi" w:hAnsiTheme="minorHAnsi" w:cstheme="minorHAnsi"/>
                <w:b/>
                <w:lang w:val="es-ES"/>
              </w:rPr>
              <w:t>HABERES NO IMPONIBLES (NO AFECTOS A DESCUENTOS PREVISIONALES)</w:t>
            </w:r>
          </w:p>
          <w:p w:rsidR="00C9257C" w:rsidRPr="0052579E" w:rsidRDefault="00C9257C" w:rsidP="00E04078">
            <w:pPr>
              <w:spacing w:after="0" w:line="360" w:lineRule="auto"/>
              <w:jc w:val="both"/>
              <w:rPr>
                <w:rFonts w:asciiTheme="minorHAnsi" w:eastAsiaTheme="minorHAnsi" w:hAnsiTheme="minorHAnsi" w:cstheme="minorBidi"/>
              </w:rPr>
            </w:pPr>
            <w:r w:rsidRPr="0052579E">
              <w:rPr>
                <w:rFonts w:asciiTheme="minorHAnsi" w:eastAsiaTheme="minorHAnsi" w:hAnsiTheme="minorHAnsi" w:cstheme="minorBidi"/>
              </w:rPr>
              <w:t xml:space="preserve">Si los imponibles son los ingresos afectos a cotización previsional, </w:t>
            </w:r>
            <w:r w:rsidR="007C5BB2" w:rsidRPr="0052579E">
              <w:rPr>
                <w:rFonts w:asciiTheme="minorHAnsi" w:eastAsiaTheme="minorHAnsi" w:hAnsiTheme="minorHAnsi" w:cstheme="minorBidi"/>
              </w:rPr>
              <w:t>los</w:t>
            </w:r>
            <w:r w:rsidR="007C5BB2" w:rsidRPr="0052579E">
              <w:rPr>
                <w:rFonts w:asciiTheme="minorHAnsi" w:eastAsiaTheme="minorHAnsi" w:hAnsiTheme="minorHAnsi" w:cstheme="minorHAnsi"/>
                <w:bCs/>
              </w:rPr>
              <w:t xml:space="preserve"> haberes</w:t>
            </w:r>
            <w:r w:rsidR="00746749" w:rsidRPr="0052579E">
              <w:rPr>
                <w:rFonts w:asciiTheme="minorHAnsi" w:eastAsiaTheme="minorHAnsi" w:hAnsiTheme="minorHAnsi" w:cstheme="minorHAnsi"/>
                <w:bCs/>
              </w:rPr>
              <w:t xml:space="preserve"> no imponibles </w:t>
            </w:r>
            <w:r w:rsidRPr="0052579E">
              <w:rPr>
                <w:rFonts w:asciiTheme="minorHAnsi" w:eastAsiaTheme="minorHAnsi" w:hAnsiTheme="minorHAnsi" w:cstheme="minorBidi"/>
              </w:rPr>
              <w:t>son los que se encuentran libres de dichas obligaciones por no ser considerados remuneraciones.</w:t>
            </w:r>
          </w:p>
          <w:p w:rsidR="00C9257C" w:rsidRPr="0052579E" w:rsidRDefault="00C9257C" w:rsidP="00E04078">
            <w:pPr>
              <w:spacing w:after="0" w:line="360" w:lineRule="auto"/>
              <w:jc w:val="both"/>
              <w:rPr>
                <w:rFonts w:asciiTheme="minorHAnsi" w:eastAsiaTheme="minorHAnsi" w:hAnsiTheme="minorHAnsi" w:cstheme="minorBidi"/>
                <w:lang w:val="es-ES"/>
              </w:rPr>
            </w:pPr>
            <w:r w:rsidRPr="0052579E">
              <w:rPr>
                <w:rFonts w:asciiTheme="minorHAnsi" w:eastAsiaTheme="minorHAnsi" w:hAnsiTheme="minorHAnsi" w:cstheme="minorBidi"/>
              </w:rPr>
              <w:t xml:space="preserve">Al respecto, hay que tener presente que </w:t>
            </w:r>
            <w:r w:rsidR="007C5BB2" w:rsidRPr="0052579E">
              <w:rPr>
                <w:rFonts w:asciiTheme="minorHAnsi" w:eastAsiaTheme="minorHAnsi" w:hAnsiTheme="minorHAnsi" w:cstheme="minorBidi"/>
              </w:rPr>
              <w:t>el</w:t>
            </w:r>
            <w:r w:rsidR="007C5BB2" w:rsidRPr="0052579E">
              <w:rPr>
                <w:rFonts w:asciiTheme="minorHAnsi" w:eastAsiaTheme="minorHAnsi" w:hAnsiTheme="minorHAnsi" w:cstheme="minorHAnsi"/>
                <w:bCs/>
              </w:rPr>
              <w:t xml:space="preserve"> Inciso</w:t>
            </w:r>
            <w:r w:rsidR="00746749" w:rsidRPr="0052579E">
              <w:rPr>
                <w:rFonts w:asciiTheme="minorHAnsi" w:eastAsiaTheme="minorHAnsi" w:hAnsiTheme="minorHAnsi" w:cstheme="minorHAnsi"/>
                <w:bCs/>
              </w:rPr>
              <w:t xml:space="preserve"> 2 del Artículo 41 del Código del Trabaj</w:t>
            </w:r>
            <w:r w:rsidR="00085A81" w:rsidRPr="0052579E">
              <w:rPr>
                <w:rFonts w:asciiTheme="minorHAnsi" w:eastAsiaTheme="minorHAnsi" w:hAnsiTheme="minorHAnsi" w:cstheme="minorHAnsi"/>
                <w:bCs/>
              </w:rPr>
              <w:t>o</w:t>
            </w:r>
            <w:r w:rsidRPr="0052579E">
              <w:rPr>
                <w:rFonts w:asciiTheme="minorHAnsi" w:eastAsiaTheme="minorHAnsi" w:hAnsiTheme="minorHAnsi" w:cstheme="minorBidi"/>
              </w:rPr>
              <w:t>, define como prestaciones no remuneracionales las “</w:t>
            </w:r>
            <w:r w:rsidR="00746749" w:rsidRPr="0052579E">
              <w:rPr>
                <w:rFonts w:asciiTheme="minorHAnsi" w:eastAsiaTheme="minorHAnsi" w:hAnsiTheme="minorHAnsi" w:cstheme="minorHAnsi"/>
                <w:i/>
                <w:iCs/>
              </w:rPr>
              <w:t>devoluciones de gastos en que incurra el trabajador</w:t>
            </w:r>
            <w:r w:rsidRPr="0052579E">
              <w:rPr>
                <w:rFonts w:asciiTheme="minorHAnsi" w:eastAsiaTheme="minorHAnsi" w:hAnsiTheme="minorHAnsi" w:cstheme="minorBidi"/>
              </w:rPr>
              <w:t xml:space="preserve">”. En otras palabras, se trata de las asignaciones que percibe el trabajador para resarcir los costes en los que incurre para llevar a cabo su labor. </w:t>
            </w:r>
            <w:r w:rsidRPr="0052579E">
              <w:rPr>
                <w:rFonts w:asciiTheme="minorHAnsi" w:eastAsiaTheme="minorHAnsi" w:hAnsiTheme="minorHAnsi" w:cstheme="minorBidi"/>
                <w:lang w:val="es-ES"/>
              </w:rPr>
              <w:t>Se dividen en:</w:t>
            </w:r>
          </w:p>
          <w:p w:rsidR="00C9257C" w:rsidRPr="0052579E" w:rsidRDefault="00C9257C" w:rsidP="00E04078">
            <w:pPr>
              <w:spacing w:after="0" w:line="360" w:lineRule="auto"/>
              <w:jc w:val="both"/>
              <w:rPr>
                <w:rFonts w:asciiTheme="minorHAnsi" w:hAnsiTheme="minorHAnsi"/>
              </w:rPr>
            </w:pPr>
            <w:r w:rsidRPr="0052579E">
              <w:rPr>
                <w:rFonts w:asciiTheme="minorHAnsi" w:hAnsiTheme="minorHAnsi"/>
                <w:b/>
              </w:rPr>
              <w:t>1)Compensatorias:</w:t>
            </w:r>
            <w:r w:rsidRPr="0052579E">
              <w:rPr>
                <w:rFonts w:asciiTheme="minorHAnsi" w:hAnsiTheme="minorHAnsi"/>
              </w:rPr>
              <w:t xml:space="preserve"> asignaciones de movilización, colación, viáticos y reembolso de gastos.</w:t>
            </w:r>
          </w:p>
          <w:p w:rsidR="00C9257C" w:rsidRPr="0052579E" w:rsidRDefault="00C9257C" w:rsidP="00E04078">
            <w:pPr>
              <w:spacing w:after="0" w:line="360" w:lineRule="auto"/>
              <w:jc w:val="both"/>
              <w:rPr>
                <w:rFonts w:asciiTheme="minorHAnsi" w:hAnsiTheme="minorHAnsi"/>
              </w:rPr>
            </w:pPr>
            <w:r w:rsidRPr="0052579E">
              <w:rPr>
                <w:rFonts w:asciiTheme="minorHAnsi" w:hAnsiTheme="minorHAnsi"/>
                <w:b/>
              </w:rPr>
              <w:t>2)Indemnizatorias:</w:t>
            </w:r>
            <w:r w:rsidRPr="0052579E">
              <w:rPr>
                <w:rFonts w:asciiTheme="minorHAnsi" w:hAnsiTheme="minorHAnsi"/>
              </w:rPr>
              <w:t xml:space="preserve"> hacen referencia a la pérdida de caja y a la asignación por desgaste de herramientas.</w:t>
            </w:r>
          </w:p>
          <w:p w:rsidR="00C9257C" w:rsidRPr="0052579E" w:rsidRDefault="00C9257C" w:rsidP="00E04078">
            <w:pPr>
              <w:spacing w:after="0" w:line="360" w:lineRule="auto"/>
              <w:jc w:val="both"/>
              <w:rPr>
                <w:rFonts w:asciiTheme="minorHAnsi" w:hAnsiTheme="minorHAnsi"/>
              </w:rPr>
            </w:pPr>
            <w:r w:rsidRPr="0052579E">
              <w:rPr>
                <w:rFonts w:asciiTheme="minorHAnsi" w:hAnsiTheme="minorHAnsi"/>
                <w:b/>
              </w:rPr>
              <w:lastRenderedPageBreak/>
              <w:t>3)Prestaciones de seguridad social:</w:t>
            </w:r>
            <w:r w:rsidRPr="0052579E">
              <w:rPr>
                <w:rFonts w:asciiTheme="minorHAnsi" w:hAnsiTheme="minorHAnsi"/>
              </w:rPr>
              <w:t xml:space="preserve"> corresponden a las asignaciones familiares determinadas por la ley.</w:t>
            </w:r>
          </w:p>
          <w:p w:rsidR="00C62B86" w:rsidRPr="0052579E" w:rsidRDefault="00C9257C" w:rsidP="00E04078">
            <w:pPr>
              <w:spacing w:after="0" w:line="360" w:lineRule="auto"/>
              <w:jc w:val="both"/>
              <w:rPr>
                <w:rFonts w:asciiTheme="minorHAnsi" w:hAnsiTheme="minorHAnsi"/>
              </w:rPr>
            </w:pPr>
            <w:r w:rsidRPr="0052579E">
              <w:rPr>
                <w:rFonts w:asciiTheme="minorHAnsi" w:hAnsiTheme="minorHAnsi"/>
                <w:b/>
              </w:rPr>
              <w:t>4)Indemnizaciones por término de contrato:</w:t>
            </w:r>
            <w:r w:rsidRPr="0052579E">
              <w:rPr>
                <w:rFonts w:asciiTheme="minorHAnsi" w:hAnsiTheme="minorHAnsi"/>
              </w:rPr>
              <w:t xml:space="preserve"> sustitutiva del aviso previo, años de servicios, feriado anual y proporcional, y demás que procede pagar al término de la relación laboral.</w:t>
            </w:r>
          </w:p>
        </w:tc>
      </w:tr>
      <w:tr w:rsidR="0052579E" w:rsidRPr="0052579E" w:rsidTr="00560E6E">
        <w:trPr>
          <w:trHeight w:val="20"/>
        </w:trPr>
        <w:tc>
          <w:tcPr>
            <w:tcW w:w="2574" w:type="dxa"/>
            <w:shd w:val="clear" w:color="auto" w:fill="auto"/>
          </w:tcPr>
          <w:p w:rsidR="00DC296D" w:rsidRPr="0052579E" w:rsidRDefault="00DC296D" w:rsidP="00E04078">
            <w:pPr>
              <w:spacing w:after="0" w:line="360" w:lineRule="auto"/>
              <w:rPr>
                <w:rFonts w:asciiTheme="minorHAnsi" w:hAnsiTheme="minorHAnsi"/>
                <w:b/>
              </w:rPr>
            </w:pPr>
            <w:r w:rsidRPr="0052579E">
              <w:rPr>
                <w:rFonts w:asciiTheme="minorHAnsi" w:hAnsiTheme="minorHAnsi"/>
                <w:b/>
              </w:rPr>
              <w:lastRenderedPageBreak/>
              <w:t>Actividad</w:t>
            </w:r>
          </w:p>
        </w:tc>
        <w:tc>
          <w:tcPr>
            <w:tcW w:w="7784" w:type="dxa"/>
            <w:gridSpan w:val="3"/>
            <w:shd w:val="clear" w:color="auto" w:fill="auto"/>
          </w:tcPr>
          <w:p w:rsidR="008000C8" w:rsidRPr="0052579E" w:rsidRDefault="008000C8" w:rsidP="00E04078">
            <w:pPr>
              <w:spacing w:after="0" w:line="360" w:lineRule="auto"/>
              <w:jc w:val="both"/>
              <w:rPr>
                <w:rFonts w:asciiTheme="minorHAnsi" w:eastAsia="Times New Roman" w:hAnsiTheme="minorHAnsi"/>
                <w:b/>
                <w:lang w:val="es-ES" w:eastAsia="es-ES"/>
              </w:rPr>
            </w:pPr>
            <w:r w:rsidRPr="0052579E">
              <w:rPr>
                <w:rFonts w:asciiTheme="minorHAnsi" w:eastAsia="Times New Roman" w:hAnsiTheme="minorHAnsi"/>
                <w:b/>
                <w:lang w:val="es-ES" w:eastAsia="es-ES"/>
              </w:rPr>
              <w:t>Responde:</w:t>
            </w:r>
          </w:p>
          <w:p w:rsidR="008000C8" w:rsidRPr="0052579E" w:rsidRDefault="008000C8" w:rsidP="00085A81">
            <w:pPr>
              <w:pStyle w:val="Prrafodelista"/>
              <w:numPr>
                <w:ilvl w:val="0"/>
                <w:numId w:val="37"/>
              </w:numPr>
              <w:spacing w:after="0" w:line="360" w:lineRule="auto"/>
              <w:jc w:val="both"/>
              <w:rPr>
                <w:rFonts w:asciiTheme="minorHAnsi" w:eastAsia="Times New Roman" w:hAnsiTheme="minorHAnsi"/>
                <w:lang w:val="es-ES" w:eastAsia="es-ES"/>
              </w:rPr>
            </w:pPr>
            <w:r w:rsidRPr="0052579E">
              <w:rPr>
                <w:rFonts w:asciiTheme="minorHAnsi" w:eastAsia="Times New Roman" w:hAnsiTheme="minorHAnsi"/>
                <w:lang w:val="es-ES" w:eastAsia="es-ES"/>
              </w:rPr>
              <w:t xml:space="preserve">¿Qué se entiende </w:t>
            </w:r>
            <w:r w:rsidR="000C7B96" w:rsidRPr="0052579E">
              <w:rPr>
                <w:rFonts w:asciiTheme="minorHAnsi" w:eastAsia="Times New Roman" w:hAnsiTheme="minorHAnsi"/>
                <w:lang w:val="es-ES" w:eastAsia="es-ES"/>
              </w:rPr>
              <w:t>por Haberes Imponibles</w:t>
            </w:r>
            <w:r w:rsidRPr="0052579E">
              <w:rPr>
                <w:rFonts w:asciiTheme="minorHAnsi" w:eastAsia="Times New Roman" w:hAnsiTheme="minorHAnsi"/>
                <w:lang w:val="es-ES" w:eastAsia="es-ES"/>
              </w:rPr>
              <w:t>?</w:t>
            </w:r>
          </w:p>
          <w:p w:rsidR="000C7B96" w:rsidRPr="0052579E" w:rsidRDefault="000C7B96" w:rsidP="00085A81">
            <w:pPr>
              <w:pStyle w:val="Prrafodelista"/>
              <w:numPr>
                <w:ilvl w:val="0"/>
                <w:numId w:val="37"/>
              </w:numPr>
              <w:spacing w:after="0" w:line="360" w:lineRule="auto"/>
              <w:jc w:val="both"/>
              <w:rPr>
                <w:rFonts w:asciiTheme="minorHAnsi" w:eastAsia="Times New Roman" w:hAnsiTheme="minorHAnsi"/>
                <w:lang w:val="es-ES" w:eastAsia="es-ES"/>
              </w:rPr>
            </w:pPr>
            <w:r w:rsidRPr="0052579E">
              <w:rPr>
                <w:rFonts w:asciiTheme="minorHAnsi" w:eastAsia="Times New Roman" w:hAnsiTheme="minorHAnsi"/>
                <w:lang w:val="es-ES" w:eastAsia="es-ES"/>
              </w:rPr>
              <w:t>¿Qué se entiende por Haberes No Imponibles?</w:t>
            </w:r>
          </w:p>
          <w:p w:rsidR="0034121E" w:rsidRPr="0052579E" w:rsidRDefault="008017ED" w:rsidP="00E04078">
            <w:pPr>
              <w:spacing w:after="0" w:line="360" w:lineRule="auto"/>
              <w:jc w:val="both"/>
              <w:rPr>
                <w:rFonts w:asciiTheme="minorHAnsi" w:eastAsia="Times New Roman" w:hAnsiTheme="minorHAnsi"/>
                <w:b/>
                <w:lang w:val="es-ES" w:eastAsia="es-ES"/>
              </w:rPr>
            </w:pPr>
            <w:r w:rsidRPr="0052579E">
              <w:rPr>
                <w:rFonts w:asciiTheme="minorHAnsi" w:eastAsia="Times New Roman" w:hAnsiTheme="minorHAnsi"/>
                <w:b/>
                <w:lang w:val="es-ES" w:eastAsia="es-ES"/>
              </w:rPr>
              <w:t>CASO PRÁCTICO</w:t>
            </w:r>
          </w:p>
          <w:p w:rsidR="000C7B96" w:rsidRPr="0052579E" w:rsidRDefault="000C7B96" w:rsidP="00E04078">
            <w:pPr>
              <w:spacing w:after="0" w:line="360" w:lineRule="auto"/>
              <w:jc w:val="both"/>
              <w:rPr>
                <w:rFonts w:asciiTheme="minorHAnsi" w:eastAsia="Times New Roman" w:hAnsiTheme="minorHAnsi"/>
                <w:lang w:val="es-ES" w:eastAsia="es-ES"/>
              </w:rPr>
            </w:pPr>
            <w:r w:rsidRPr="0052579E">
              <w:rPr>
                <w:rFonts w:asciiTheme="minorHAnsi" w:eastAsia="Times New Roman" w:hAnsiTheme="minorHAnsi"/>
                <w:lang w:val="es-ES" w:eastAsia="es-ES"/>
              </w:rPr>
              <w:t xml:space="preserve">La mama de </w:t>
            </w:r>
            <w:r w:rsidR="007C5BB2" w:rsidRPr="0052579E">
              <w:rPr>
                <w:rFonts w:asciiTheme="minorHAnsi" w:eastAsia="Times New Roman" w:hAnsiTheme="minorHAnsi"/>
                <w:lang w:val="es-ES" w:eastAsia="es-ES"/>
              </w:rPr>
              <w:t>María Pérez</w:t>
            </w:r>
            <w:r w:rsidRPr="0052579E">
              <w:rPr>
                <w:rFonts w:asciiTheme="minorHAnsi" w:eastAsia="Times New Roman" w:hAnsiTheme="minorHAnsi"/>
                <w:lang w:val="es-ES" w:eastAsia="es-ES"/>
              </w:rPr>
              <w:t xml:space="preserve"> alumna del 4to año de la especialidad de </w:t>
            </w:r>
            <w:r w:rsidR="0076700A" w:rsidRPr="0052579E">
              <w:rPr>
                <w:rFonts w:asciiTheme="minorHAnsi" w:eastAsia="Times New Roman" w:hAnsiTheme="minorHAnsi"/>
                <w:lang w:val="es-ES" w:eastAsia="es-ES"/>
              </w:rPr>
              <w:t>Administración</w:t>
            </w:r>
            <w:r w:rsidRPr="0052579E">
              <w:rPr>
                <w:rFonts w:asciiTheme="minorHAnsi" w:eastAsia="Times New Roman" w:hAnsiTheme="minorHAnsi"/>
                <w:lang w:val="es-ES" w:eastAsia="es-ES"/>
              </w:rPr>
              <w:t xml:space="preserve">, le pide a su hija que con los datos que ella le entrega, le calcule el total haberes imponibles, para lo cual </w:t>
            </w:r>
            <w:r w:rsidR="0076700A" w:rsidRPr="0052579E">
              <w:rPr>
                <w:rFonts w:asciiTheme="minorHAnsi" w:eastAsia="Times New Roman" w:hAnsiTheme="minorHAnsi"/>
                <w:lang w:val="es-ES" w:eastAsia="es-ES"/>
              </w:rPr>
              <w:t>María</w:t>
            </w:r>
            <w:r w:rsidRPr="0052579E">
              <w:rPr>
                <w:rFonts w:asciiTheme="minorHAnsi" w:eastAsia="Times New Roman" w:hAnsiTheme="minorHAnsi"/>
                <w:lang w:val="es-ES" w:eastAsia="es-ES"/>
              </w:rPr>
              <w:t xml:space="preserve"> le solicita a su madre los siguientes datos:</w:t>
            </w:r>
          </w:p>
          <w:p w:rsidR="000C7B96" w:rsidRPr="0052579E" w:rsidRDefault="000C7B96" w:rsidP="00085A81">
            <w:pPr>
              <w:tabs>
                <w:tab w:val="left" w:pos="2519"/>
              </w:tabs>
              <w:spacing w:after="0" w:line="360" w:lineRule="auto"/>
              <w:jc w:val="both"/>
              <w:rPr>
                <w:rFonts w:asciiTheme="minorHAnsi" w:eastAsia="Times New Roman" w:hAnsiTheme="minorHAnsi"/>
                <w:b/>
                <w:lang w:val="es-ES" w:eastAsia="es-ES"/>
              </w:rPr>
            </w:pPr>
            <w:r w:rsidRPr="0052579E">
              <w:rPr>
                <w:rFonts w:asciiTheme="minorHAnsi" w:eastAsia="Times New Roman" w:hAnsiTheme="minorHAnsi"/>
                <w:b/>
                <w:lang w:val="es-ES" w:eastAsia="es-ES"/>
              </w:rPr>
              <w:t>Sueldo Base $450.000</w:t>
            </w:r>
          </w:p>
          <w:p w:rsidR="000C7B96" w:rsidRPr="0052579E" w:rsidRDefault="000C7B96" w:rsidP="00085A81">
            <w:pPr>
              <w:tabs>
                <w:tab w:val="left" w:pos="2471"/>
              </w:tabs>
              <w:spacing w:after="0" w:line="360" w:lineRule="auto"/>
              <w:jc w:val="both"/>
              <w:rPr>
                <w:rFonts w:asciiTheme="minorHAnsi" w:eastAsia="Times New Roman" w:hAnsiTheme="minorHAnsi"/>
                <w:b/>
                <w:lang w:val="es-ES" w:eastAsia="es-ES"/>
              </w:rPr>
            </w:pPr>
            <w:r w:rsidRPr="0052579E">
              <w:rPr>
                <w:rFonts w:asciiTheme="minorHAnsi" w:eastAsia="Times New Roman" w:hAnsiTheme="minorHAnsi"/>
                <w:b/>
                <w:lang w:val="es-ES" w:eastAsia="es-ES"/>
              </w:rPr>
              <w:t>Comisiones $50.000</w:t>
            </w:r>
          </w:p>
          <w:p w:rsidR="000C7B96" w:rsidRPr="0052579E" w:rsidRDefault="000C7B96" w:rsidP="00085A81">
            <w:pPr>
              <w:tabs>
                <w:tab w:val="left" w:pos="2519"/>
              </w:tabs>
              <w:spacing w:after="0" w:line="360" w:lineRule="auto"/>
              <w:jc w:val="both"/>
              <w:rPr>
                <w:rFonts w:asciiTheme="minorHAnsi" w:eastAsia="Times New Roman" w:hAnsiTheme="minorHAnsi"/>
                <w:b/>
                <w:lang w:val="es-ES" w:eastAsia="es-ES"/>
              </w:rPr>
            </w:pPr>
            <w:r w:rsidRPr="0052579E">
              <w:rPr>
                <w:rFonts w:asciiTheme="minorHAnsi" w:eastAsia="Times New Roman" w:hAnsiTheme="minorHAnsi"/>
                <w:b/>
                <w:lang w:val="es-ES" w:eastAsia="es-ES"/>
              </w:rPr>
              <w:t>Bono asistencia$120.000</w:t>
            </w:r>
          </w:p>
          <w:p w:rsidR="000C7B96" w:rsidRPr="0052579E" w:rsidRDefault="0076700A" w:rsidP="00E04078">
            <w:pPr>
              <w:spacing w:after="0" w:line="360" w:lineRule="auto"/>
              <w:jc w:val="both"/>
              <w:rPr>
                <w:rFonts w:asciiTheme="minorHAnsi" w:eastAsia="Times New Roman" w:hAnsiTheme="minorHAnsi"/>
                <w:b/>
                <w:lang w:val="es-ES" w:eastAsia="es-ES"/>
              </w:rPr>
            </w:pPr>
            <w:r w:rsidRPr="0052579E">
              <w:rPr>
                <w:rFonts w:asciiTheme="minorHAnsi" w:eastAsia="Times New Roman" w:hAnsiTheme="minorHAnsi"/>
                <w:b/>
                <w:lang w:val="es-ES" w:eastAsia="es-ES"/>
              </w:rPr>
              <w:t>Asignación</w:t>
            </w:r>
            <w:r w:rsidR="000C7B96" w:rsidRPr="0052579E">
              <w:rPr>
                <w:rFonts w:asciiTheme="minorHAnsi" w:eastAsia="Times New Roman" w:hAnsiTheme="minorHAnsi"/>
                <w:b/>
                <w:lang w:val="es-ES" w:eastAsia="es-ES"/>
              </w:rPr>
              <w:t xml:space="preserve"> de caja</w:t>
            </w:r>
            <w:r w:rsidR="005E3E26" w:rsidRPr="0052579E">
              <w:rPr>
                <w:rFonts w:asciiTheme="minorHAnsi" w:eastAsia="Times New Roman" w:hAnsiTheme="minorHAnsi"/>
                <w:b/>
                <w:lang w:val="es-ES" w:eastAsia="es-ES"/>
              </w:rPr>
              <w:t>$30.000</w:t>
            </w:r>
          </w:p>
          <w:p w:rsidR="005E3E26" w:rsidRPr="0052579E" w:rsidRDefault="0076700A" w:rsidP="00E04078">
            <w:pPr>
              <w:spacing w:after="0" w:line="360" w:lineRule="auto"/>
              <w:jc w:val="both"/>
              <w:rPr>
                <w:rFonts w:asciiTheme="minorHAnsi" w:eastAsia="Times New Roman" w:hAnsiTheme="minorHAnsi"/>
                <w:b/>
                <w:lang w:val="es-ES" w:eastAsia="es-ES"/>
              </w:rPr>
            </w:pPr>
            <w:r w:rsidRPr="0052579E">
              <w:rPr>
                <w:rFonts w:asciiTheme="minorHAnsi" w:eastAsia="Times New Roman" w:hAnsiTheme="minorHAnsi"/>
                <w:b/>
                <w:lang w:val="es-ES" w:eastAsia="es-ES"/>
              </w:rPr>
              <w:t>Asignación</w:t>
            </w:r>
            <w:r w:rsidR="005E3E26" w:rsidRPr="0052579E">
              <w:rPr>
                <w:rFonts w:asciiTheme="minorHAnsi" w:eastAsia="Times New Roman" w:hAnsiTheme="minorHAnsi"/>
                <w:b/>
                <w:lang w:val="es-ES" w:eastAsia="es-ES"/>
              </w:rPr>
              <w:t xml:space="preserve"> familiar $2.551</w:t>
            </w:r>
          </w:p>
          <w:p w:rsidR="00634DB7" w:rsidRPr="0052579E" w:rsidRDefault="00634DB7" w:rsidP="00E04078">
            <w:pPr>
              <w:spacing w:after="0" w:line="360" w:lineRule="auto"/>
              <w:jc w:val="both"/>
              <w:rPr>
                <w:rFonts w:asciiTheme="minorHAnsi" w:eastAsia="Times New Roman" w:hAnsiTheme="minorHAnsi"/>
                <w:b/>
                <w:lang w:val="es-ES" w:eastAsia="es-ES"/>
              </w:rPr>
            </w:pPr>
            <w:r w:rsidRPr="0052579E">
              <w:rPr>
                <w:rFonts w:asciiTheme="minorHAnsi" w:eastAsia="Times New Roman" w:hAnsiTheme="minorHAnsi"/>
                <w:b/>
                <w:lang w:val="es-ES" w:eastAsia="es-ES"/>
              </w:rPr>
              <w:t>Asignación de Colación   $45.000</w:t>
            </w:r>
          </w:p>
          <w:p w:rsidR="00634DB7" w:rsidRPr="0052579E" w:rsidRDefault="00634DB7" w:rsidP="00E04078">
            <w:pPr>
              <w:spacing w:after="0" w:line="360" w:lineRule="auto"/>
              <w:jc w:val="both"/>
              <w:rPr>
                <w:rFonts w:asciiTheme="minorHAnsi" w:eastAsia="Times New Roman" w:hAnsiTheme="minorHAnsi"/>
                <w:b/>
                <w:lang w:val="es-ES" w:eastAsia="es-ES"/>
              </w:rPr>
            </w:pPr>
            <w:r w:rsidRPr="0052579E">
              <w:rPr>
                <w:rFonts w:asciiTheme="minorHAnsi" w:eastAsia="Times New Roman" w:hAnsiTheme="minorHAnsi"/>
                <w:b/>
                <w:lang w:val="es-ES" w:eastAsia="es-ES"/>
              </w:rPr>
              <w:t>Asignación de Movilización $45.000</w:t>
            </w:r>
          </w:p>
          <w:p w:rsidR="00575B5A" w:rsidRPr="0052579E" w:rsidRDefault="00575B5A" w:rsidP="00E04078">
            <w:pPr>
              <w:spacing w:after="0" w:line="360" w:lineRule="auto"/>
              <w:jc w:val="both"/>
              <w:rPr>
                <w:rFonts w:asciiTheme="minorHAnsi" w:eastAsia="Times New Roman" w:hAnsiTheme="minorHAnsi"/>
                <w:b/>
                <w:lang w:val="es-ES" w:eastAsia="es-ES"/>
              </w:rPr>
            </w:pPr>
            <w:r w:rsidRPr="0052579E">
              <w:rPr>
                <w:rFonts w:asciiTheme="minorHAnsi" w:eastAsia="Times New Roman" w:hAnsiTheme="minorHAnsi"/>
                <w:b/>
                <w:lang w:val="es-ES" w:eastAsia="es-ES"/>
              </w:rPr>
              <w:t>Indique cual es el total de:</w:t>
            </w:r>
          </w:p>
          <w:p w:rsidR="0076700A" w:rsidRPr="0052579E" w:rsidRDefault="0076700A" w:rsidP="00E04078">
            <w:pPr>
              <w:spacing w:after="0" w:line="360" w:lineRule="auto"/>
              <w:jc w:val="both"/>
              <w:rPr>
                <w:rFonts w:asciiTheme="minorHAnsi" w:eastAsia="Times New Roman" w:hAnsiTheme="minorHAnsi"/>
                <w:b/>
                <w:lang w:val="es-ES" w:eastAsia="es-ES"/>
              </w:rPr>
            </w:pPr>
            <w:r w:rsidRPr="0052579E">
              <w:rPr>
                <w:rFonts w:asciiTheme="minorHAnsi" w:eastAsia="Times New Roman" w:hAnsiTheme="minorHAnsi"/>
                <w:b/>
                <w:lang w:val="es-ES" w:eastAsia="es-ES"/>
              </w:rPr>
              <w:t>Total Haberes                $.......................................</w:t>
            </w:r>
          </w:p>
          <w:p w:rsidR="0076700A" w:rsidRPr="0052579E" w:rsidRDefault="0076700A" w:rsidP="00E04078">
            <w:pPr>
              <w:spacing w:after="0" w:line="360" w:lineRule="auto"/>
              <w:jc w:val="both"/>
              <w:rPr>
                <w:rFonts w:asciiTheme="minorHAnsi" w:eastAsia="Times New Roman" w:hAnsiTheme="minorHAnsi"/>
                <w:b/>
                <w:lang w:val="es-ES" w:eastAsia="es-ES"/>
              </w:rPr>
            </w:pPr>
            <w:r w:rsidRPr="0052579E">
              <w:rPr>
                <w:rFonts w:asciiTheme="minorHAnsi" w:eastAsia="Times New Roman" w:hAnsiTheme="minorHAnsi"/>
                <w:b/>
                <w:lang w:val="es-ES" w:eastAsia="es-ES"/>
              </w:rPr>
              <w:t>Total Imponible            $.....</w:t>
            </w:r>
            <w:r w:rsidR="00575B5A" w:rsidRPr="0052579E">
              <w:rPr>
                <w:rFonts w:asciiTheme="minorHAnsi" w:eastAsia="Times New Roman" w:hAnsiTheme="minorHAnsi"/>
                <w:b/>
                <w:lang w:val="es-ES" w:eastAsia="es-ES"/>
              </w:rPr>
              <w:t>.</w:t>
            </w:r>
            <w:r w:rsidRPr="0052579E">
              <w:rPr>
                <w:rFonts w:asciiTheme="minorHAnsi" w:eastAsia="Times New Roman" w:hAnsiTheme="minorHAnsi"/>
                <w:b/>
                <w:lang w:val="es-ES" w:eastAsia="es-ES"/>
              </w:rPr>
              <w:t>..</w:t>
            </w:r>
            <w:r w:rsidR="0052579E">
              <w:rPr>
                <w:rFonts w:asciiTheme="minorHAnsi" w:eastAsia="Times New Roman" w:hAnsiTheme="minorHAnsi"/>
                <w:b/>
                <w:lang w:val="es-ES" w:eastAsia="es-ES"/>
              </w:rPr>
              <w:t>...............................</w:t>
            </w:r>
          </w:p>
          <w:p w:rsidR="005E6A3C" w:rsidRPr="0052579E" w:rsidRDefault="0076700A" w:rsidP="00E04078">
            <w:pPr>
              <w:spacing w:after="0" w:line="360" w:lineRule="auto"/>
              <w:jc w:val="both"/>
              <w:rPr>
                <w:rFonts w:asciiTheme="minorHAnsi" w:eastAsia="Times New Roman" w:hAnsiTheme="minorHAnsi"/>
                <w:lang w:val="es-ES" w:eastAsia="es-ES"/>
              </w:rPr>
            </w:pPr>
            <w:r w:rsidRPr="0052579E">
              <w:rPr>
                <w:rFonts w:asciiTheme="minorHAnsi" w:eastAsia="Times New Roman" w:hAnsiTheme="minorHAnsi"/>
                <w:b/>
                <w:lang w:val="es-ES" w:eastAsia="es-ES"/>
              </w:rPr>
              <w:t>Total No Imponible             $.......................................</w:t>
            </w:r>
          </w:p>
        </w:tc>
      </w:tr>
    </w:tbl>
    <w:p w:rsidR="00DC296D" w:rsidRPr="0052579E" w:rsidRDefault="00DC296D" w:rsidP="00085A81">
      <w:pPr>
        <w:spacing w:after="0" w:line="240" w:lineRule="auto"/>
        <w:rPr>
          <w:rFonts w:asciiTheme="minorHAnsi" w:hAnsiTheme="minorHAnsi"/>
        </w:rPr>
      </w:pPr>
    </w:p>
    <w:tbl>
      <w:tblPr>
        <w:tblpPr w:leftFromText="141" w:rightFromText="141" w:vertAnchor="text" w:horzAnchor="margin" w:tblpXSpec="center" w:tblpY="220"/>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2574"/>
        <w:gridCol w:w="2779"/>
        <w:gridCol w:w="2126"/>
        <w:gridCol w:w="2879"/>
      </w:tblGrid>
      <w:tr w:rsidR="0052579E" w:rsidRPr="0052579E" w:rsidTr="003025F6">
        <w:trPr>
          <w:trHeight w:val="20"/>
        </w:trPr>
        <w:tc>
          <w:tcPr>
            <w:tcW w:w="1035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51268D" w:rsidRPr="0052579E" w:rsidRDefault="0051268D" w:rsidP="00E04078">
            <w:pPr>
              <w:spacing w:after="0" w:line="360" w:lineRule="auto"/>
              <w:jc w:val="center"/>
              <w:rPr>
                <w:rFonts w:asciiTheme="minorHAnsi" w:hAnsiTheme="minorHAnsi"/>
              </w:rPr>
            </w:pPr>
            <w:r w:rsidRPr="0052579E">
              <w:rPr>
                <w:rFonts w:asciiTheme="minorHAnsi" w:hAnsiTheme="minorHAnsi"/>
                <w:b/>
              </w:rPr>
              <w:t>SEGUNDA SEMANA</w:t>
            </w:r>
          </w:p>
        </w:tc>
      </w:tr>
      <w:tr w:rsidR="0052579E" w:rsidRPr="0052579E" w:rsidTr="003025F6">
        <w:trPr>
          <w:trHeight w:val="20"/>
        </w:trPr>
        <w:tc>
          <w:tcPr>
            <w:tcW w:w="2574" w:type="dxa"/>
            <w:tcBorders>
              <w:top w:val="single" w:sz="4" w:space="0" w:color="auto"/>
              <w:left w:val="single" w:sz="4" w:space="0" w:color="auto"/>
              <w:bottom w:val="single" w:sz="4" w:space="0" w:color="auto"/>
              <w:right w:val="single" w:sz="4" w:space="0" w:color="auto"/>
            </w:tcBorders>
            <w:shd w:val="clear" w:color="auto" w:fill="auto"/>
          </w:tcPr>
          <w:p w:rsidR="0051268D" w:rsidRPr="0052579E" w:rsidRDefault="0051268D" w:rsidP="00E04078">
            <w:pPr>
              <w:spacing w:after="0" w:line="360" w:lineRule="auto"/>
              <w:rPr>
                <w:rFonts w:asciiTheme="minorHAnsi" w:hAnsiTheme="minorHAnsi"/>
                <w:b/>
              </w:rPr>
            </w:pPr>
            <w:r w:rsidRPr="0052579E">
              <w:rPr>
                <w:rFonts w:asciiTheme="minorHAnsi" w:hAnsiTheme="minorHAnsi"/>
                <w:b/>
              </w:rPr>
              <w:t xml:space="preserve">Desde el día  </w:t>
            </w:r>
          </w:p>
        </w:tc>
        <w:tc>
          <w:tcPr>
            <w:tcW w:w="2779" w:type="dxa"/>
            <w:tcBorders>
              <w:top w:val="single" w:sz="4" w:space="0" w:color="auto"/>
              <w:left w:val="single" w:sz="4" w:space="0" w:color="auto"/>
              <w:bottom w:val="single" w:sz="4" w:space="0" w:color="auto"/>
              <w:right w:val="single" w:sz="4" w:space="0" w:color="auto"/>
            </w:tcBorders>
            <w:shd w:val="clear" w:color="auto" w:fill="auto"/>
          </w:tcPr>
          <w:p w:rsidR="0051268D" w:rsidRPr="0052579E" w:rsidRDefault="008F37A0" w:rsidP="00E04078">
            <w:pPr>
              <w:spacing w:after="0" w:line="360" w:lineRule="auto"/>
              <w:rPr>
                <w:rFonts w:asciiTheme="minorHAnsi" w:eastAsia="Times New Roman" w:hAnsiTheme="minorHAnsi"/>
                <w:lang w:val="es-ES" w:eastAsia="es-ES"/>
              </w:rPr>
            </w:pPr>
            <w:r w:rsidRPr="0052579E">
              <w:rPr>
                <w:rFonts w:asciiTheme="minorHAnsi" w:eastAsia="Times New Roman" w:hAnsiTheme="minorHAnsi"/>
                <w:lang w:val="es-ES" w:eastAsia="es-ES"/>
              </w:rPr>
              <w:t>24-08-2020</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51268D" w:rsidRPr="0052579E" w:rsidRDefault="0051268D" w:rsidP="00E04078">
            <w:pPr>
              <w:spacing w:after="0" w:line="360" w:lineRule="auto"/>
              <w:rPr>
                <w:rFonts w:asciiTheme="minorHAnsi" w:eastAsia="Times New Roman" w:hAnsiTheme="minorHAnsi"/>
                <w:b/>
                <w:lang w:val="es-ES" w:eastAsia="es-ES"/>
              </w:rPr>
            </w:pPr>
            <w:r w:rsidRPr="0052579E">
              <w:rPr>
                <w:rFonts w:asciiTheme="minorHAnsi" w:eastAsia="Times New Roman" w:hAnsiTheme="minorHAnsi"/>
                <w:b/>
                <w:lang w:val="es-ES" w:eastAsia="es-ES"/>
              </w:rPr>
              <w:t xml:space="preserve">Hasta el día </w:t>
            </w:r>
          </w:p>
        </w:tc>
        <w:tc>
          <w:tcPr>
            <w:tcW w:w="2879" w:type="dxa"/>
            <w:tcBorders>
              <w:top w:val="single" w:sz="4" w:space="0" w:color="auto"/>
              <w:left w:val="single" w:sz="4" w:space="0" w:color="auto"/>
              <w:bottom w:val="single" w:sz="4" w:space="0" w:color="auto"/>
              <w:right w:val="single" w:sz="4" w:space="0" w:color="auto"/>
            </w:tcBorders>
            <w:shd w:val="clear" w:color="auto" w:fill="auto"/>
          </w:tcPr>
          <w:p w:rsidR="0051268D" w:rsidRPr="0052579E" w:rsidRDefault="008F37A0" w:rsidP="00E04078">
            <w:pPr>
              <w:spacing w:after="0" w:line="360" w:lineRule="auto"/>
              <w:rPr>
                <w:rFonts w:asciiTheme="minorHAnsi" w:eastAsia="Times New Roman" w:hAnsiTheme="minorHAnsi"/>
                <w:lang w:val="es-ES" w:eastAsia="es-ES"/>
              </w:rPr>
            </w:pPr>
            <w:r w:rsidRPr="0052579E">
              <w:rPr>
                <w:rFonts w:asciiTheme="minorHAnsi" w:eastAsia="Times New Roman" w:hAnsiTheme="minorHAnsi"/>
                <w:lang w:val="es-ES" w:eastAsia="es-ES"/>
              </w:rPr>
              <w:t>28-08-2020</w:t>
            </w:r>
          </w:p>
        </w:tc>
      </w:tr>
      <w:tr w:rsidR="0052579E" w:rsidRPr="0052579E" w:rsidTr="003025F6">
        <w:trPr>
          <w:trHeight w:val="20"/>
        </w:trPr>
        <w:tc>
          <w:tcPr>
            <w:tcW w:w="2574" w:type="dxa"/>
            <w:tcBorders>
              <w:top w:val="single" w:sz="4" w:space="0" w:color="auto"/>
              <w:left w:val="single" w:sz="4" w:space="0" w:color="auto"/>
              <w:bottom w:val="single" w:sz="4" w:space="0" w:color="auto"/>
              <w:right w:val="single" w:sz="4" w:space="0" w:color="auto"/>
            </w:tcBorders>
            <w:shd w:val="clear" w:color="auto" w:fill="auto"/>
          </w:tcPr>
          <w:p w:rsidR="0051268D" w:rsidRPr="0052579E" w:rsidRDefault="0051268D" w:rsidP="00E04078">
            <w:pPr>
              <w:spacing w:after="0" w:line="360" w:lineRule="auto"/>
              <w:rPr>
                <w:rFonts w:asciiTheme="minorHAnsi" w:hAnsiTheme="minorHAnsi"/>
                <w:b/>
              </w:rPr>
            </w:pPr>
            <w:r w:rsidRPr="0052579E">
              <w:rPr>
                <w:rFonts w:asciiTheme="minorHAnsi" w:hAnsiTheme="minorHAnsi"/>
                <w:b/>
              </w:rPr>
              <w:t>Indicador(es) de Evaluación</w:t>
            </w:r>
          </w:p>
        </w:tc>
        <w:tc>
          <w:tcPr>
            <w:tcW w:w="7784" w:type="dxa"/>
            <w:gridSpan w:val="3"/>
            <w:tcBorders>
              <w:top w:val="single" w:sz="4" w:space="0" w:color="auto"/>
              <w:left w:val="single" w:sz="4" w:space="0" w:color="auto"/>
              <w:bottom w:val="single" w:sz="4" w:space="0" w:color="auto"/>
              <w:right w:val="single" w:sz="4" w:space="0" w:color="auto"/>
            </w:tcBorders>
            <w:shd w:val="clear" w:color="auto" w:fill="auto"/>
          </w:tcPr>
          <w:p w:rsidR="0051268D" w:rsidRPr="0052579E" w:rsidRDefault="00E000DF" w:rsidP="00E04078">
            <w:pPr>
              <w:spacing w:after="0" w:line="360" w:lineRule="auto"/>
              <w:jc w:val="both"/>
              <w:rPr>
                <w:rFonts w:asciiTheme="minorHAnsi" w:eastAsia="Times New Roman" w:hAnsiTheme="minorHAnsi"/>
                <w:lang w:val="es-ES" w:eastAsia="es-ES"/>
              </w:rPr>
            </w:pPr>
            <w:r w:rsidRPr="0052579E">
              <w:rPr>
                <w:b/>
              </w:rPr>
              <w:t>1.4</w:t>
            </w:r>
            <w:r w:rsidRPr="0052579E">
              <w:t xml:space="preserve"> Calcula los descuentos previsionales a las remuneraciones, aplicando los procedimientos y parámetros legales establecidos.</w:t>
            </w:r>
          </w:p>
        </w:tc>
      </w:tr>
      <w:tr w:rsidR="0052579E" w:rsidRPr="0052579E" w:rsidTr="00E17D01">
        <w:trPr>
          <w:trHeight w:val="20"/>
        </w:trPr>
        <w:tc>
          <w:tcPr>
            <w:tcW w:w="2574" w:type="dxa"/>
            <w:tcBorders>
              <w:top w:val="single" w:sz="4" w:space="0" w:color="auto"/>
              <w:left w:val="single" w:sz="4" w:space="0" w:color="auto"/>
              <w:bottom w:val="single" w:sz="4" w:space="0" w:color="auto"/>
              <w:right w:val="single" w:sz="4" w:space="0" w:color="auto"/>
            </w:tcBorders>
            <w:shd w:val="clear" w:color="auto" w:fill="auto"/>
          </w:tcPr>
          <w:p w:rsidR="0051268D" w:rsidRPr="0052579E" w:rsidRDefault="00F72F6F" w:rsidP="00E04078">
            <w:pPr>
              <w:spacing w:after="0" w:line="360" w:lineRule="auto"/>
              <w:rPr>
                <w:rFonts w:asciiTheme="minorHAnsi" w:hAnsiTheme="minorHAnsi"/>
                <w:b/>
              </w:rPr>
            </w:pPr>
            <w:r w:rsidRPr="0052579E">
              <w:rPr>
                <w:rFonts w:asciiTheme="minorHAnsi" w:hAnsiTheme="minorHAnsi"/>
                <w:b/>
              </w:rPr>
              <w:t>Contenido</w:t>
            </w:r>
          </w:p>
        </w:tc>
        <w:tc>
          <w:tcPr>
            <w:tcW w:w="7784" w:type="dxa"/>
            <w:gridSpan w:val="3"/>
            <w:tcBorders>
              <w:top w:val="single" w:sz="4" w:space="0" w:color="auto"/>
              <w:left w:val="single" w:sz="4" w:space="0" w:color="auto"/>
              <w:bottom w:val="single" w:sz="4" w:space="0" w:color="auto"/>
              <w:right w:val="single" w:sz="4" w:space="0" w:color="auto"/>
            </w:tcBorders>
            <w:shd w:val="clear" w:color="auto" w:fill="auto"/>
          </w:tcPr>
          <w:p w:rsidR="00E53ECB" w:rsidRPr="0052579E" w:rsidRDefault="00E53ECB" w:rsidP="00E04078">
            <w:pPr>
              <w:spacing w:after="0" w:line="360" w:lineRule="auto"/>
              <w:jc w:val="both"/>
              <w:rPr>
                <w:rFonts w:asciiTheme="minorHAnsi" w:eastAsiaTheme="minorHAnsi" w:hAnsiTheme="minorHAnsi" w:cstheme="minorBidi"/>
                <w:b/>
                <w:lang w:val="es-ES"/>
              </w:rPr>
            </w:pPr>
            <w:r w:rsidRPr="0052579E">
              <w:rPr>
                <w:rFonts w:asciiTheme="minorHAnsi" w:eastAsiaTheme="minorHAnsi" w:hAnsiTheme="minorHAnsi" w:cstheme="minorBidi"/>
                <w:b/>
                <w:lang w:val="es-ES"/>
              </w:rPr>
              <w:t xml:space="preserve">DESCUENTOS </w:t>
            </w:r>
          </w:p>
          <w:p w:rsidR="00E53ECB" w:rsidRPr="0052579E" w:rsidRDefault="0034121E" w:rsidP="00E04078">
            <w:pPr>
              <w:spacing w:after="0" w:line="360" w:lineRule="auto"/>
              <w:jc w:val="both"/>
              <w:rPr>
                <w:rFonts w:asciiTheme="minorHAnsi" w:eastAsiaTheme="minorHAnsi" w:hAnsiTheme="minorHAnsi" w:cstheme="minorBidi"/>
                <w:lang w:val="es-ES"/>
              </w:rPr>
            </w:pPr>
            <w:r w:rsidRPr="0052579E">
              <w:rPr>
                <w:rFonts w:asciiTheme="minorHAnsi" w:eastAsiaTheme="minorHAnsi" w:hAnsiTheme="minorHAnsi" w:cstheme="minorBidi"/>
                <w:lang w:val="es-ES"/>
              </w:rPr>
              <w:t>S</w:t>
            </w:r>
            <w:r w:rsidR="00E53ECB" w:rsidRPr="0052579E">
              <w:rPr>
                <w:rFonts w:asciiTheme="minorHAnsi" w:eastAsiaTheme="minorHAnsi" w:hAnsiTheme="minorHAnsi" w:cstheme="minorBidi"/>
                <w:lang w:val="es-ES"/>
              </w:rPr>
              <w:t>egún el Art. 58. del Código del Trabajo, el empleador deberá deducir de las remuneraciones los impuestos que las graven, las cotizaciones de seguridad social, las cuotas sindicales en conformidad a la legislación respectiva y las obligaciones con instituciones de previsión o con organismos públicos.</w:t>
            </w:r>
          </w:p>
          <w:p w:rsidR="00E53ECB" w:rsidRPr="0052579E" w:rsidRDefault="00E53ECB" w:rsidP="00E04078">
            <w:pPr>
              <w:spacing w:after="0" w:line="360" w:lineRule="auto"/>
              <w:jc w:val="both"/>
              <w:rPr>
                <w:rFonts w:asciiTheme="minorHAnsi" w:eastAsiaTheme="minorHAnsi" w:hAnsiTheme="minorHAnsi" w:cstheme="minorBidi"/>
                <w:lang w:val="es-ES"/>
              </w:rPr>
            </w:pPr>
            <w:r w:rsidRPr="0052579E">
              <w:rPr>
                <w:rFonts w:asciiTheme="minorHAnsi" w:eastAsiaTheme="minorHAnsi" w:hAnsiTheme="minorHAnsi" w:cstheme="minorBidi"/>
                <w:lang w:val="es-ES"/>
              </w:rPr>
              <w:t xml:space="preserve">Asimismo, con acuerdo del empleador y del trabajador, que deberá constar por escrito, el empleador podrá descontar de las remuneraciones cuotas destinadas al pago de la adquisición de viviendas, cantidades para ser depositadas en una cuenta </w:t>
            </w:r>
            <w:r w:rsidRPr="0052579E">
              <w:rPr>
                <w:rFonts w:asciiTheme="minorHAnsi" w:eastAsiaTheme="minorHAnsi" w:hAnsiTheme="minorHAnsi" w:cstheme="minorBidi"/>
                <w:lang w:val="es-ES"/>
              </w:rPr>
              <w:lastRenderedPageBreak/>
              <w:t>de ahorro para la vivienda y sumas destinadas a la educación del trabajador, su cónyuge, conviviente civil o alguno de sus hijos. Para estos efectos, se autoriza al empleador a otorgar mutuos o créditos sin interés, respecto de los cuales el empleador podrá hacerse pago deduciendo hasta el 30% del total de la remuneración mensual del trabajador. Sin embargo, el empleador sólo podrá realizar tal deducción si paga directamente la cuota del mutuo o crédito a la institución financiera o servicio educacional respectivo.</w:t>
            </w:r>
          </w:p>
          <w:p w:rsidR="00FC5E59" w:rsidRPr="0052579E" w:rsidRDefault="00FC5E59" w:rsidP="00E04078">
            <w:pPr>
              <w:spacing w:after="0" w:line="360" w:lineRule="auto"/>
              <w:jc w:val="both"/>
              <w:rPr>
                <w:rFonts w:asciiTheme="minorHAnsi" w:eastAsia="Times New Roman" w:hAnsiTheme="minorHAnsi"/>
                <w:lang w:val="es-ES" w:eastAsia="es-ES"/>
              </w:rPr>
            </w:pPr>
            <w:r w:rsidRPr="0052579E">
              <w:rPr>
                <w:rFonts w:asciiTheme="minorHAnsi" w:eastAsia="Times New Roman" w:hAnsiTheme="minorHAnsi"/>
                <w:lang w:val="es-ES" w:eastAsia="es-ES"/>
              </w:rPr>
              <w:t>Los descuentos son realizados sobre el valor del sueldo bruto de cada trabajador, por concepto de; Descuentos legales, Descuentos voluntarios, Descuento por créditos del empleador al trabajador, Límites, Retenciones, Restricciones, Cantidad que el trabajador asigne a la mantención de su familia, Pago de remuneraciones en caso de fallecimiento del trabajador, Descuento de inasistencias y atrasos,</w:t>
            </w:r>
          </w:p>
          <w:p w:rsidR="000C51A6" w:rsidRPr="0052579E" w:rsidRDefault="000C51A6" w:rsidP="000C51A6">
            <w:pPr>
              <w:spacing w:after="0" w:line="240" w:lineRule="auto"/>
              <w:jc w:val="both"/>
              <w:rPr>
                <w:rFonts w:asciiTheme="minorHAnsi" w:eastAsia="Times New Roman" w:hAnsiTheme="minorHAnsi"/>
                <w:b/>
                <w:lang w:val="es-ES" w:eastAsia="es-ES"/>
              </w:rPr>
            </w:pPr>
          </w:p>
          <w:p w:rsidR="00FC5E59" w:rsidRPr="0052579E" w:rsidRDefault="00FC5E59" w:rsidP="00E04078">
            <w:pPr>
              <w:spacing w:after="0" w:line="360" w:lineRule="auto"/>
              <w:jc w:val="both"/>
              <w:rPr>
                <w:rFonts w:asciiTheme="minorHAnsi" w:eastAsia="Times New Roman" w:hAnsiTheme="minorHAnsi"/>
                <w:b/>
                <w:lang w:val="es-ES" w:eastAsia="es-ES"/>
              </w:rPr>
            </w:pPr>
            <w:r w:rsidRPr="0052579E">
              <w:rPr>
                <w:rFonts w:asciiTheme="minorHAnsi" w:eastAsia="Times New Roman" w:hAnsiTheme="minorHAnsi"/>
                <w:b/>
                <w:lang w:val="es-ES" w:eastAsia="es-ES"/>
              </w:rPr>
              <w:t>a) Descuentos legales (obligatorios)</w:t>
            </w:r>
          </w:p>
          <w:p w:rsidR="00FC5E59" w:rsidRPr="0052579E" w:rsidRDefault="00FC5E59" w:rsidP="00E04078">
            <w:pPr>
              <w:spacing w:after="0" w:line="360" w:lineRule="auto"/>
              <w:jc w:val="both"/>
              <w:rPr>
                <w:rFonts w:asciiTheme="minorHAnsi" w:eastAsia="Times New Roman" w:hAnsiTheme="minorHAnsi"/>
                <w:lang w:val="es-ES" w:eastAsia="es-ES"/>
              </w:rPr>
            </w:pPr>
            <w:r w:rsidRPr="0052579E">
              <w:rPr>
                <w:rFonts w:asciiTheme="minorHAnsi" w:eastAsia="Times New Roman" w:hAnsiTheme="minorHAnsi"/>
                <w:lang w:val="es-ES" w:eastAsia="es-ES"/>
              </w:rPr>
              <w:t>El artículo 58 del Código del Trabajo establece que el empleador deberá deducir de las remuneraciones:</w:t>
            </w:r>
          </w:p>
          <w:p w:rsidR="00FC5E59" w:rsidRPr="0052579E" w:rsidRDefault="00FC5E59" w:rsidP="00E04078">
            <w:pPr>
              <w:spacing w:after="0" w:line="360" w:lineRule="auto"/>
              <w:jc w:val="both"/>
              <w:rPr>
                <w:rFonts w:asciiTheme="minorHAnsi" w:eastAsia="Times New Roman" w:hAnsiTheme="minorHAnsi"/>
                <w:lang w:val="es-ES" w:eastAsia="es-ES"/>
              </w:rPr>
            </w:pPr>
            <w:r w:rsidRPr="0052579E">
              <w:rPr>
                <w:rFonts w:asciiTheme="minorHAnsi" w:eastAsia="Times New Roman" w:hAnsiTheme="minorHAnsi"/>
                <w:lang w:val="es-ES" w:eastAsia="es-ES"/>
              </w:rPr>
              <w:t>– Los impuestos que las graven, esto es el impuesto único al trabajo dependiente cuya tasa se contiene en la Ley de Impuesto a la Renta.</w:t>
            </w:r>
          </w:p>
          <w:p w:rsidR="00FC5E59" w:rsidRPr="0052579E" w:rsidRDefault="00FC5E59" w:rsidP="00E04078">
            <w:pPr>
              <w:spacing w:after="0" w:line="360" w:lineRule="auto"/>
              <w:jc w:val="both"/>
              <w:rPr>
                <w:rFonts w:asciiTheme="minorHAnsi" w:eastAsia="Times New Roman" w:hAnsiTheme="minorHAnsi"/>
                <w:lang w:val="es-ES" w:eastAsia="es-ES"/>
              </w:rPr>
            </w:pPr>
            <w:r w:rsidRPr="0052579E">
              <w:rPr>
                <w:rFonts w:asciiTheme="minorHAnsi" w:eastAsia="Times New Roman" w:hAnsiTheme="minorHAnsi"/>
                <w:lang w:val="es-ES" w:eastAsia="es-ES"/>
              </w:rPr>
              <w:t>– Las cotizaciones de seguridad social, esto es las previsionales, de salud, de seguro de cesantía y las demás que la ley señala.</w:t>
            </w:r>
          </w:p>
          <w:p w:rsidR="00FC5E59" w:rsidRPr="0052579E" w:rsidRDefault="00FC5E59" w:rsidP="00E04078">
            <w:pPr>
              <w:spacing w:after="0" w:line="360" w:lineRule="auto"/>
              <w:jc w:val="both"/>
              <w:rPr>
                <w:rFonts w:asciiTheme="minorHAnsi" w:eastAsia="Times New Roman" w:hAnsiTheme="minorHAnsi"/>
                <w:lang w:val="es-ES" w:eastAsia="es-ES"/>
              </w:rPr>
            </w:pPr>
            <w:r w:rsidRPr="0052579E">
              <w:rPr>
                <w:rFonts w:asciiTheme="minorHAnsi" w:eastAsia="Times New Roman" w:hAnsiTheme="minorHAnsi"/>
                <w:lang w:val="es-ES" w:eastAsia="es-ES"/>
              </w:rPr>
              <w:t>– Las cuotas sindicales, que son aquellas que se pagan directamente por el empleador al sindicato al que se encuentra afiliado el trabajador o que corresponda en virtud de un contrato colectivo de trabajo o por ampliación de beneficios cuando así proceda.</w:t>
            </w:r>
          </w:p>
          <w:p w:rsidR="00FC5E59" w:rsidRPr="0052579E" w:rsidRDefault="00FC5E59" w:rsidP="00E04078">
            <w:pPr>
              <w:spacing w:after="0" w:line="360" w:lineRule="auto"/>
              <w:jc w:val="both"/>
              <w:rPr>
                <w:rFonts w:asciiTheme="minorHAnsi" w:eastAsia="Times New Roman" w:hAnsiTheme="minorHAnsi"/>
                <w:lang w:val="es-ES" w:eastAsia="es-ES"/>
              </w:rPr>
            </w:pPr>
            <w:r w:rsidRPr="0052579E">
              <w:rPr>
                <w:rFonts w:asciiTheme="minorHAnsi" w:eastAsia="Times New Roman" w:hAnsiTheme="minorHAnsi"/>
                <w:lang w:val="es-ES" w:eastAsia="es-ES"/>
              </w:rPr>
              <w:t>– Las obligaciones con instituciones de previsión o con organismos públicos.</w:t>
            </w:r>
          </w:p>
          <w:p w:rsidR="00FC5E59" w:rsidRPr="0052579E" w:rsidRDefault="00FC5E59" w:rsidP="00E04078">
            <w:pPr>
              <w:spacing w:after="0" w:line="360" w:lineRule="auto"/>
              <w:jc w:val="both"/>
              <w:rPr>
                <w:rFonts w:asciiTheme="minorHAnsi" w:eastAsia="Times New Roman" w:hAnsiTheme="minorHAnsi"/>
                <w:lang w:val="es-ES" w:eastAsia="es-ES"/>
              </w:rPr>
            </w:pPr>
            <w:r w:rsidRPr="0052579E">
              <w:rPr>
                <w:rFonts w:asciiTheme="minorHAnsi" w:eastAsia="Times New Roman" w:hAnsiTheme="minorHAnsi"/>
                <w:lang w:val="es-ES" w:eastAsia="es-ES"/>
              </w:rPr>
              <w:t>Según lo señalado por la Dirección del Trabajo, el legislador además de precisar de modo expreso los descuentos de que deben ser objeto las remuneraciones de los trabajadores, ha establecido un orden de prelación o preferencia de los descuentos entre sí, de modo que, por ejemplo, las cotizaciones de seguridad social prevalecen por sobre las cuotas sindicales que ocupan el tercer lugar.</w:t>
            </w:r>
          </w:p>
          <w:p w:rsidR="00FC5E59" w:rsidRPr="0052579E" w:rsidRDefault="00FC5E59" w:rsidP="00E04078">
            <w:pPr>
              <w:spacing w:after="0" w:line="360" w:lineRule="auto"/>
              <w:jc w:val="both"/>
              <w:rPr>
                <w:rFonts w:asciiTheme="minorHAnsi" w:eastAsia="Times New Roman" w:hAnsiTheme="minorHAnsi"/>
                <w:lang w:val="es-ES" w:eastAsia="es-ES"/>
              </w:rPr>
            </w:pPr>
            <w:r w:rsidRPr="0052579E">
              <w:rPr>
                <w:rFonts w:asciiTheme="minorHAnsi" w:eastAsia="Times New Roman" w:hAnsiTheme="minorHAnsi"/>
                <w:lang w:val="es-ES" w:eastAsia="es-ES"/>
              </w:rPr>
              <w:t>Tratándose de las pensiones alimenticias que se fijen por resolución judicial de un Tribunal de Familia, deberá la justicia precisar si deben primar o no sobre los descuentos obligatorios.</w:t>
            </w:r>
          </w:p>
          <w:p w:rsidR="000C51A6" w:rsidRPr="0052579E" w:rsidRDefault="000C51A6" w:rsidP="000C51A6">
            <w:pPr>
              <w:spacing w:after="0" w:line="240" w:lineRule="auto"/>
              <w:jc w:val="both"/>
              <w:rPr>
                <w:rFonts w:asciiTheme="minorHAnsi" w:eastAsia="Times New Roman" w:hAnsiTheme="minorHAnsi"/>
                <w:b/>
                <w:lang w:val="es-ES" w:eastAsia="es-ES"/>
              </w:rPr>
            </w:pPr>
          </w:p>
          <w:p w:rsidR="00FC5E59" w:rsidRPr="0052579E" w:rsidRDefault="00FC5E59" w:rsidP="00E04078">
            <w:pPr>
              <w:spacing w:after="0" w:line="360" w:lineRule="auto"/>
              <w:jc w:val="both"/>
              <w:rPr>
                <w:rFonts w:asciiTheme="minorHAnsi" w:eastAsia="Times New Roman" w:hAnsiTheme="minorHAnsi"/>
                <w:b/>
                <w:lang w:val="es-ES" w:eastAsia="es-ES"/>
              </w:rPr>
            </w:pPr>
            <w:r w:rsidRPr="0052579E">
              <w:rPr>
                <w:rFonts w:asciiTheme="minorHAnsi" w:eastAsia="Times New Roman" w:hAnsiTheme="minorHAnsi"/>
                <w:b/>
                <w:lang w:val="es-ES" w:eastAsia="es-ES"/>
              </w:rPr>
              <w:t>b) Descuentos voluntarios</w:t>
            </w:r>
          </w:p>
          <w:p w:rsidR="00FC5E59" w:rsidRPr="0052579E" w:rsidRDefault="00FC5E59" w:rsidP="00E04078">
            <w:pPr>
              <w:spacing w:after="0" w:line="360" w:lineRule="auto"/>
              <w:jc w:val="both"/>
              <w:rPr>
                <w:rFonts w:asciiTheme="minorHAnsi" w:eastAsia="Times New Roman" w:hAnsiTheme="minorHAnsi"/>
                <w:lang w:val="es-ES" w:eastAsia="es-ES"/>
              </w:rPr>
            </w:pPr>
            <w:r w:rsidRPr="0052579E">
              <w:rPr>
                <w:rFonts w:asciiTheme="minorHAnsi" w:eastAsia="Times New Roman" w:hAnsiTheme="minorHAnsi"/>
                <w:lang w:val="es-ES" w:eastAsia="es-ES"/>
              </w:rPr>
              <w:t xml:space="preserve">El mismo artículo 58 señala </w:t>
            </w:r>
            <w:r w:rsidR="000C51A6" w:rsidRPr="0052579E">
              <w:rPr>
                <w:rFonts w:asciiTheme="minorHAnsi" w:eastAsia="Times New Roman" w:hAnsiTheme="minorHAnsi"/>
                <w:lang w:val="es-ES" w:eastAsia="es-ES"/>
              </w:rPr>
              <w:t>que,</w:t>
            </w:r>
            <w:r w:rsidRPr="0052579E">
              <w:rPr>
                <w:rFonts w:asciiTheme="minorHAnsi" w:eastAsia="Times New Roman" w:hAnsiTheme="minorHAnsi"/>
                <w:lang w:val="es-ES" w:eastAsia="es-ES"/>
              </w:rPr>
              <w:t xml:space="preserve"> asimismo, con acuerdo del empleador y del trabajador, que deberá constar por escrito, el empleador podrá descontar de las remuneraciones cuotas destinadas al pago de la adquisición de viviendas, cantidades </w:t>
            </w:r>
            <w:r w:rsidRPr="0052579E">
              <w:rPr>
                <w:rFonts w:asciiTheme="minorHAnsi" w:eastAsia="Times New Roman" w:hAnsiTheme="minorHAnsi"/>
                <w:lang w:val="es-ES" w:eastAsia="es-ES"/>
              </w:rPr>
              <w:lastRenderedPageBreak/>
              <w:t>para ser depositadas en una cuenta de ahorro para la vivienda y sumas destinadas a la educación del trabajador, su cónyuge, conviviente civil o alguno de sus hijos.</w:t>
            </w:r>
          </w:p>
          <w:p w:rsidR="00FC5E59" w:rsidRPr="0052579E" w:rsidRDefault="00FC5E59" w:rsidP="000C51A6">
            <w:pPr>
              <w:spacing w:after="0" w:line="380" w:lineRule="exact"/>
              <w:jc w:val="both"/>
              <w:rPr>
                <w:rFonts w:asciiTheme="minorHAnsi" w:eastAsia="Times New Roman" w:hAnsiTheme="minorHAnsi"/>
                <w:b/>
                <w:lang w:val="es-ES" w:eastAsia="es-ES"/>
              </w:rPr>
            </w:pPr>
            <w:r w:rsidRPr="0052579E">
              <w:rPr>
                <w:rFonts w:asciiTheme="minorHAnsi" w:eastAsia="Times New Roman" w:hAnsiTheme="minorHAnsi"/>
                <w:b/>
                <w:lang w:val="es-ES" w:eastAsia="es-ES"/>
              </w:rPr>
              <w:t>c) Descuento por créditos del empleador al trabajador</w:t>
            </w:r>
          </w:p>
          <w:p w:rsidR="00FC5E59" w:rsidRPr="0052579E" w:rsidRDefault="00FC5E59" w:rsidP="000C51A6">
            <w:pPr>
              <w:spacing w:after="0" w:line="380" w:lineRule="exact"/>
              <w:jc w:val="both"/>
              <w:rPr>
                <w:rFonts w:asciiTheme="minorHAnsi" w:eastAsia="Times New Roman" w:hAnsiTheme="minorHAnsi"/>
                <w:lang w:val="es-ES" w:eastAsia="es-ES"/>
              </w:rPr>
            </w:pPr>
            <w:r w:rsidRPr="0052579E">
              <w:rPr>
                <w:rFonts w:asciiTheme="minorHAnsi" w:eastAsia="Times New Roman" w:hAnsiTheme="minorHAnsi"/>
                <w:lang w:val="es-ES" w:eastAsia="es-ES"/>
              </w:rPr>
              <w:t>La ley autoriza al empleador a otorgar mutuos o créditos sin interés, respecto de los cuales el empleador podrá hacerse pago deduciendo hasta el 30% del total de la remuneración mensual del trabajador. Sin embargo, el empleador sólo podrá realizar tal deducción si paga directamente la cuota del mutuo o crédito a la institución financiera o servicio educacional respectivo.</w:t>
            </w:r>
          </w:p>
          <w:p w:rsidR="000C51A6" w:rsidRPr="0052579E" w:rsidRDefault="000C51A6" w:rsidP="000C51A6">
            <w:pPr>
              <w:spacing w:after="0" w:line="380" w:lineRule="exact"/>
              <w:jc w:val="both"/>
              <w:rPr>
                <w:rFonts w:asciiTheme="minorHAnsi" w:eastAsia="Times New Roman" w:hAnsiTheme="minorHAnsi"/>
                <w:lang w:val="es-ES" w:eastAsia="es-ES"/>
              </w:rPr>
            </w:pPr>
          </w:p>
          <w:p w:rsidR="00FC5E59" w:rsidRPr="0052579E" w:rsidRDefault="00FC5E59" w:rsidP="000C51A6">
            <w:pPr>
              <w:spacing w:after="0" w:line="380" w:lineRule="exact"/>
              <w:jc w:val="both"/>
              <w:rPr>
                <w:rFonts w:asciiTheme="minorHAnsi" w:eastAsia="Times New Roman" w:hAnsiTheme="minorHAnsi"/>
                <w:b/>
                <w:lang w:val="es-ES" w:eastAsia="es-ES"/>
              </w:rPr>
            </w:pPr>
            <w:r w:rsidRPr="0052579E">
              <w:rPr>
                <w:rFonts w:asciiTheme="minorHAnsi" w:eastAsia="Times New Roman" w:hAnsiTheme="minorHAnsi"/>
                <w:b/>
                <w:lang w:val="es-ES" w:eastAsia="es-ES"/>
              </w:rPr>
              <w:t>d) Límites</w:t>
            </w:r>
          </w:p>
          <w:p w:rsidR="00FC5E59" w:rsidRPr="0052579E" w:rsidRDefault="00FC5E59" w:rsidP="000C51A6">
            <w:pPr>
              <w:spacing w:after="0" w:line="380" w:lineRule="exact"/>
              <w:jc w:val="both"/>
              <w:rPr>
                <w:rFonts w:asciiTheme="minorHAnsi" w:eastAsia="Times New Roman" w:hAnsiTheme="minorHAnsi"/>
                <w:lang w:val="es-ES" w:eastAsia="es-ES"/>
              </w:rPr>
            </w:pPr>
            <w:r w:rsidRPr="0052579E">
              <w:rPr>
                <w:rFonts w:asciiTheme="minorHAnsi" w:eastAsia="Times New Roman" w:hAnsiTheme="minorHAnsi"/>
                <w:lang w:val="es-ES" w:eastAsia="es-ES"/>
              </w:rPr>
              <w:t>Sólo con acuerdo del empleador y del trabajador que deberá constar por escrito, podrán deducirse de las remuneraciones sumas o porcentajes determinados, destinados a efectuar pagos de cualquier naturaleza. Con todo, las deducciones no podrán exceder del quince por ciento de la remuneración total del trabajador.</w:t>
            </w:r>
          </w:p>
          <w:p w:rsidR="000C51A6" w:rsidRPr="0052579E" w:rsidRDefault="000C51A6" w:rsidP="000C51A6">
            <w:pPr>
              <w:spacing w:after="0" w:line="380" w:lineRule="exact"/>
              <w:jc w:val="both"/>
              <w:rPr>
                <w:rFonts w:asciiTheme="minorHAnsi" w:eastAsia="Times New Roman" w:hAnsiTheme="minorHAnsi"/>
                <w:b/>
                <w:lang w:val="es-ES" w:eastAsia="es-ES"/>
              </w:rPr>
            </w:pPr>
          </w:p>
          <w:p w:rsidR="00FC5E59" w:rsidRPr="0052579E" w:rsidRDefault="00FC5E59" w:rsidP="000C51A6">
            <w:pPr>
              <w:spacing w:after="0" w:line="380" w:lineRule="exact"/>
              <w:jc w:val="both"/>
              <w:rPr>
                <w:rFonts w:asciiTheme="minorHAnsi" w:eastAsia="Times New Roman" w:hAnsiTheme="minorHAnsi"/>
                <w:b/>
                <w:lang w:val="es-ES" w:eastAsia="es-ES"/>
              </w:rPr>
            </w:pPr>
            <w:r w:rsidRPr="0052579E">
              <w:rPr>
                <w:rFonts w:asciiTheme="minorHAnsi" w:eastAsia="Times New Roman" w:hAnsiTheme="minorHAnsi"/>
                <w:b/>
                <w:lang w:val="es-ES" w:eastAsia="es-ES"/>
              </w:rPr>
              <w:t>e) Retenciones</w:t>
            </w:r>
          </w:p>
          <w:p w:rsidR="00FC5E59" w:rsidRPr="0052579E" w:rsidRDefault="00FC5E59" w:rsidP="000C51A6">
            <w:pPr>
              <w:spacing w:after="0" w:line="380" w:lineRule="exact"/>
              <w:jc w:val="both"/>
              <w:rPr>
                <w:rFonts w:asciiTheme="minorHAnsi" w:eastAsia="Times New Roman" w:hAnsiTheme="minorHAnsi"/>
                <w:lang w:val="es-ES" w:eastAsia="es-ES"/>
              </w:rPr>
            </w:pPr>
            <w:r w:rsidRPr="0052579E">
              <w:rPr>
                <w:rFonts w:asciiTheme="minorHAnsi" w:eastAsia="Times New Roman" w:hAnsiTheme="minorHAnsi"/>
                <w:lang w:val="es-ES" w:eastAsia="es-ES"/>
              </w:rPr>
              <w:t>La ley indica que el empleador no podrá deducir, retener o compensar suma alguna que rebaje el monto de las remuneraciones por arriendo de habitación, luz, entrega de agua, uso de herramientas, entrega de medicinas, atención médica u otras prestaciones en especie, o por concepto de multas que no estén autorizadas en el reglamento interno de la empresa.</w:t>
            </w:r>
          </w:p>
          <w:p w:rsidR="000C51A6" w:rsidRPr="0052579E" w:rsidRDefault="000C51A6" w:rsidP="000C51A6">
            <w:pPr>
              <w:spacing w:after="0" w:line="380" w:lineRule="exact"/>
              <w:jc w:val="both"/>
              <w:rPr>
                <w:rFonts w:asciiTheme="minorHAnsi" w:eastAsia="Times New Roman" w:hAnsiTheme="minorHAnsi"/>
                <w:lang w:val="es-ES" w:eastAsia="es-ES"/>
              </w:rPr>
            </w:pPr>
          </w:p>
          <w:p w:rsidR="00FC5E59" w:rsidRPr="0052579E" w:rsidRDefault="00FC5E59" w:rsidP="000C51A6">
            <w:pPr>
              <w:spacing w:after="0" w:line="380" w:lineRule="exact"/>
              <w:jc w:val="both"/>
              <w:rPr>
                <w:rFonts w:asciiTheme="minorHAnsi" w:eastAsia="Times New Roman" w:hAnsiTheme="minorHAnsi"/>
                <w:b/>
                <w:lang w:val="es-ES" w:eastAsia="es-ES"/>
              </w:rPr>
            </w:pPr>
            <w:r w:rsidRPr="0052579E">
              <w:rPr>
                <w:rFonts w:asciiTheme="minorHAnsi" w:eastAsia="Times New Roman" w:hAnsiTheme="minorHAnsi"/>
                <w:b/>
                <w:lang w:val="es-ES" w:eastAsia="es-ES"/>
              </w:rPr>
              <w:t>f) Restricciones</w:t>
            </w:r>
          </w:p>
          <w:p w:rsidR="00FC5E59" w:rsidRPr="0052579E" w:rsidRDefault="00FC5E59" w:rsidP="000C51A6">
            <w:pPr>
              <w:spacing w:after="0" w:line="380" w:lineRule="exact"/>
              <w:jc w:val="both"/>
              <w:rPr>
                <w:rFonts w:asciiTheme="minorHAnsi" w:eastAsia="Times New Roman" w:hAnsiTheme="minorHAnsi"/>
                <w:lang w:val="es-ES" w:eastAsia="es-ES"/>
              </w:rPr>
            </w:pPr>
            <w:r w:rsidRPr="0052579E">
              <w:rPr>
                <w:rFonts w:asciiTheme="minorHAnsi" w:eastAsia="Times New Roman" w:hAnsiTheme="minorHAnsi"/>
                <w:lang w:val="es-ES" w:eastAsia="es-ES"/>
              </w:rPr>
              <w:t>En caso de robo, hurto, pérdida o destrucción por parte de terceros de bienes de la empresa sin que haya mediado responsabilidad del trabajador, el empleador no podrá descontar de la remuneración del o de los trabajadores el monto de lo robado, hurtado, perdido o dañado.</w:t>
            </w:r>
          </w:p>
          <w:p w:rsidR="000C51A6" w:rsidRPr="0052579E" w:rsidRDefault="000C51A6" w:rsidP="000C51A6">
            <w:pPr>
              <w:spacing w:after="0" w:line="380" w:lineRule="exact"/>
              <w:jc w:val="both"/>
              <w:rPr>
                <w:rFonts w:asciiTheme="minorHAnsi" w:eastAsia="Times New Roman" w:hAnsiTheme="minorHAnsi"/>
                <w:lang w:val="es-ES" w:eastAsia="es-ES"/>
              </w:rPr>
            </w:pPr>
          </w:p>
          <w:p w:rsidR="00FC5E59" w:rsidRPr="0052579E" w:rsidRDefault="00FC5E59" w:rsidP="000C51A6">
            <w:pPr>
              <w:spacing w:after="0" w:line="380" w:lineRule="exact"/>
              <w:jc w:val="both"/>
              <w:rPr>
                <w:rFonts w:asciiTheme="minorHAnsi" w:eastAsia="Times New Roman" w:hAnsiTheme="minorHAnsi"/>
                <w:b/>
                <w:lang w:val="es-ES" w:eastAsia="es-ES"/>
              </w:rPr>
            </w:pPr>
            <w:r w:rsidRPr="0052579E">
              <w:rPr>
                <w:rFonts w:asciiTheme="minorHAnsi" w:eastAsia="Times New Roman" w:hAnsiTheme="minorHAnsi"/>
                <w:b/>
                <w:lang w:val="es-ES" w:eastAsia="es-ES"/>
              </w:rPr>
              <w:t>g) Cantidad que el trabajador asigne a la mantención de su familia</w:t>
            </w:r>
          </w:p>
          <w:p w:rsidR="00FC5E59" w:rsidRPr="0052579E" w:rsidRDefault="00FC5E59" w:rsidP="000C51A6">
            <w:pPr>
              <w:spacing w:after="0" w:line="380" w:lineRule="exact"/>
              <w:jc w:val="both"/>
              <w:rPr>
                <w:rFonts w:asciiTheme="minorHAnsi" w:eastAsia="Times New Roman" w:hAnsiTheme="minorHAnsi"/>
                <w:lang w:val="es-ES" w:eastAsia="es-ES"/>
              </w:rPr>
            </w:pPr>
            <w:r w:rsidRPr="0052579E">
              <w:rPr>
                <w:rFonts w:asciiTheme="minorHAnsi" w:eastAsia="Times New Roman" w:hAnsiTheme="minorHAnsi"/>
                <w:lang w:val="es-ES" w:eastAsia="es-ES"/>
              </w:rPr>
              <w:t>Conforme el artículo 59 en el contrato podrá establecerse la cantidad que el trabajador asigne para la mantención de su familia.</w:t>
            </w:r>
          </w:p>
          <w:p w:rsidR="00FC5E59" w:rsidRPr="0052579E" w:rsidRDefault="00FC5E59" w:rsidP="000C51A6">
            <w:pPr>
              <w:spacing w:after="0" w:line="380" w:lineRule="exact"/>
              <w:jc w:val="both"/>
              <w:rPr>
                <w:rFonts w:asciiTheme="minorHAnsi" w:eastAsia="Times New Roman" w:hAnsiTheme="minorHAnsi"/>
                <w:lang w:val="es-ES" w:eastAsia="es-ES"/>
              </w:rPr>
            </w:pPr>
            <w:r w:rsidRPr="0052579E">
              <w:rPr>
                <w:rFonts w:asciiTheme="minorHAnsi" w:eastAsia="Times New Roman" w:hAnsiTheme="minorHAnsi"/>
                <w:lang w:val="es-ES" w:eastAsia="es-ES"/>
              </w:rPr>
              <w:t>La mujer casada puede percibir hasta el cincuenta por ciento de la remuneración de su marido, declarado vicioso por el respectivo Juez de Letras del Trabajo.</w:t>
            </w:r>
          </w:p>
          <w:p w:rsidR="00FC5E59" w:rsidRPr="0052579E" w:rsidRDefault="00FC5E59" w:rsidP="000C51A6">
            <w:pPr>
              <w:spacing w:after="0" w:line="380" w:lineRule="exact"/>
              <w:jc w:val="both"/>
              <w:rPr>
                <w:rFonts w:asciiTheme="minorHAnsi" w:eastAsia="Times New Roman" w:hAnsiTheme="minorHAnsi"/>
                <w:lang w:val="es-ES" w:eastAsia="es-ES"/>
              </w:rPr>
            </w:pPr>
            <w:r w:rsidRPr="0052579E">
              <w:rPr>
                <w:rFonts w:asciiTheme="minorHAnsi" w:eastAsia="Times New Roman" w:hAnsiTheme="minorHAnsi"/>
                <w:lang w:val="es-ES" w:eastAsia="es-ES"/>
              </w:rPr>
              <w:t>En estos casos, el empleador estará obligado a efectuar los descuentos respectivos y pagar las sumas al asignatario.</w:t>
            </w:r>
          </w:p>
          <w:p w:rsidR="000C51A6" w:rsidRPr="0052579E" w:rsidRDefault="000C51A6" w:rsidP="000C51A6">
            <w:pPr>
              <w:spacing w:after="0" w:line="380" w:lineRule="exact"/>
              <w:jc w:val="both"/>
              <w:rPr>
                <w:rFonts w:asciiTheme="minorHAnsi" w:eastAsia="Times New Roman" w:hAnsiTheme="minorHAnsi"/>
                <w:lang w:val="es-ES" w:eastAsia="es-ES"/>
              </w:rPr>
            </w:pPr>
          </w:p>
          <w:p w:rsidR="00FC5E59" w:rsidRPr="0052579E" w:rsidRDefault="00FC5E59" w:rsidP="000C51A6">
            <w:pPr>
              <w:spacing w:after="0" w:line="380" w:lineRule="exact"/>
              <w:jc w:val="both"/>
              <w:rPr>
                <w:rFonts w:asciiTheme="minorHAnsi" w:eastAsia="Times New Roman" w:hAnsiTheme="minorHAnsi"/>
                <w:b/>
                <w:lang w:val="es-ES" w:eastAsia="es-ES"/>
              </w:rPr>
            </w:pPr>
            <w:r w:rsidRPr="0052579E">
              <w:rPr>
                <w:rFonts w:asciiTheme="minorHAnsi" w:eastAsia="Times New Roman" w:hAnsiTheme="minorHAnsi"/>
                <w:b/>
                <w:lang w:val="es-ES" w:eastAsia="es-ES"/>
              </w:rPr>
              <w:t>i) Descuento de inasistencias y atrasos</w:t>
            </w:r>
          </w:p>
          <w:p w:rsidR="00F0696F" w:rsidRPr="0052579E" w:rsidRDefault="00FC5E59" w:rsidP="000C51A6">
            <w:pPr>
              <w:spacing w:after="0" w:line="380" w:lineRule="exact"/>
              <w:jc w:val="both"/>
              <w:rPr>
                <w:rFonts w:asciiTheme="minorHAnsi" w:eastAsia="Times New Roman" w:hAnsiTheme="minorHAnsi"/>
                <w:lang w:val="es-ES" w:eastAsia="es-ES"/>
              </w:rPr>
            </w:pPr>
            <w:r w:rsidRPr="0052579E">
              <w:rPr>
                <w:rFonts w:asciiTheme="minorHAnsi" w:eastAsia="Times New Roman" w:hAnsiTheme="minorHAnsi"/>
                <w:lang w:val="es-ES" w:eastAsia="es-ES"/>
              </w:rPr>
              <w:t xml:space="preserve">El empleador está facultado para proceder a descontar las horas y días no laboradas por el trabajador. De esta forma, el atraso en la llegada del trabajador o su ausencia </w:t>
            </w:r>
            <w:r w:rsidRPr="0052579E">
              <w:rPr>
                <w:rFonts w:asciiTheme="minorHAnsi" w:eastAsia="Times New Roman" w:hAnsiTheme="minorHAnsi"/>
                <w:lang w:val="es-ES" w:eastAsia="es-ES"/>
              </w:rPr>
              <w:lastRenderedPageBreak/>
              <w:t>importa un incumplimiento en la prestación de los servicios mensurable por el empleador.</w:t>
            </w:r>
          </w:p>
        </w:tc>
      </w:tr>
      <w:tr w:rsidR="0052579E" w:rsidRPr="0052579E" w:rsidTr="00E17D01">
        <w:trPr>
          <w:trHeight w:val="20"/>
        </w:trPr>
        <w:tc>
          <w:tcPr>
            <w:tcW w:w="2574" w:type="dxa"/>
            <w:tcBorders>
              <w:top w:val="single" w:sz="4" w:space="0" w:color="auto"/>
              <w:left w:val="single" w:sz="4" w:space="0" w:color="auto"/>
              <w:bottom w:val="single" w:sz="4" w:space="0" w:color="auto"/>
              <w:right w:val="single" w:sz="4" w:space="0" w:color="auto"/>
            </w:tcBorders>
            <w:shd w:val="clear" w:color="auto" w:fill="auto"/>
          </w:tcPr>
          <w:p w:rsidR="008A4BEF" w:rsidRPr="0052579E" w:rsidRDefault="008A4BEF" w:rsidP="00E04078">
            <w:pPr>
              <w:spacing w:after="0" w:line="360" w:lineRule="auto"/>
              <w:rPr>
                <w:rFonts w:asciiTheme="minorHAnsi" w:hAnsiTheme="minorHAnsi"/>
                <w:b/>
              </w:rPr>
            </w:pPr>
            <w:r w:rsidRPr="0052579E">
              <w:rPr>
                <w:rFonts w:asciiTheme="minorHAnsi" w:hAnsiTheme="minorHAnsi"/>
                <w:b/>
              </w:rPr>
              <w:lastRenderedPageBreak/>
              <w:t>Actividad</w:t>
            </w:r>
          </w:p>
        </w:tc>
        <w:tc>
          <w:tcPr>
            <w:tcW w:w="7784" w:type="dxa"/>
            <w:gridSpan w:val="3"/>
            <w:tcBorders>
              <w:top w:val="single" w:sz="4" w:space="0" w:color="auto"/>
              <w:left w:val="single" w:sz="4" w:space="0" w:color="auto"/>
              <w:bottom w:val="single" w:sz="4" w:space="0" w:color="auto"/>
              <w:right w:val="single" w:sz="4" w:space="0" w:color="auto"/>
            </w:tcBorders>
            <w:shd w:val="clear" w:color="auto" w:fill="auto"/>
          </w:tcPr>
          <w:p w:rsidR="008A4BEF" w:rsidRPr="0052579E" w:rsidRDefault="008A4BEF" w:rsidP="00E04078">
            <w:pPr>
              <w:spacing w:after="0" w:line="360" w:lineRule="auto"/>
              <w:jc w:val="both"/>
              <w:rPr>
                <w:rFonts w:asciiTheme="minorHAnsi" w:eastAsia="Times New Roman" w:hAnsiTheme="minorHAnsi"/>
                <w:b/>
                <w:lang w:val="es-ES" w:eastAsia="es-ES"/>
              </w:rPr>
            </w:pPr>
            <w:r w:rsidRPr="0052579E">
              <w:rPr>
                <w:rFonts w:asciiTheme="minorHAnsi" w:eastAsia="Times New Roman" w:hAnsiTheme="minorHAnsi"/>
                <w:b/>
                <w:lang w:val="es-ES" w:eastAsia="es-ES"/>
              </w:rPr>
              <w:t xml:space="preserve">CASO PRÁCTICO: </w:t>
            </w:r>
          </w:p>
          <w:p w:rsidR="00062F69" w:rsidRPr="0052579E" w:rsidRDefault="00F27448" w:rsidP="00E04078">
            <w:pPr>
              <w:spacing w:after="0" w:line="360" w:lineRule="auto"/>
              <w:jc w:val="both"/>
              <w:rPr>
                <w:rFonts w:asciiTheme="minorHAnsi" w:eastAsiaTheme="minorHAnsi" w:hAnsiTheme="minorHAnsi" w:cstheme="minorBidi"/>
                <w:lang w:val="es-ES"/>
              </w:rPr>
            </w:pPr>
            <w:r w:rsidRPr="0052579E">
              <w:rPr>
                <w:rFonts w:asciiTheme="minorHAnsi" w:eastAsiaTheme="minorHAnsi" w:hAnsiTheme="minorHAnsi" w:cstheme="minorBidi"/>
                <w:noProof/>
                <w:lang w:eastAsia="es-CL"/>
              </w:rPr>
              <w:drawing>
                <wp:anchor distT="0" distB="0" distL="114300" distR="114300" simplePos="0" relativeHeight="251658240" behindDoc="0" locked="0" layoutInCell="1" allowOverlap="1">
                  <wp:simplePos x="0" y="0"/>
                  <wp:positionH relativeFrom="column">
                    <wp:posOffset>-65405</wp:posOffset>
                  </wp:positionH>
                  <wp:positionV relativeFrom="paragraph">
                    <wp:posOffset>1635125</wp:posOffset>
                  </wp:positionV>
                  <wp:extent cx="4766945" cy="4168140"/>
                  <wp:effectExtent l="0" t="0" r="0" b="381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6945" cy="4168140"/>
                          </a:xfrm>
                          <a:prstGeom prst="rect">
                            <a:avLst/>
                          </a:prstGeom>
                          <a:noFill/>
                          <a:ln>
                            <a:noFill/>
                          </a:ln>
                        </pic:spPr>
                      </pic:pic>
                    </a:graphicData>
                  </a:graphic>
                </wp:anchor>
              </w:drawing>
            </w:r>
            <w:r w:rsidR="00703C2A" w:rsidRPr="0052579E">
              <w:rPr>
                <w:rFonts w:asciiTheme="minorHAnsi" w:eastAsia="Times New Roman" w:hAnsiTheme="minorHAnsi"/>
                <w:lang w:val="es-ES" w:eastAsia="es-ES"/>
              </w:rPr>
              <w:t xml:space="preserve">Siguiendo con el caso anterior, la </w:t>
            </w:r>
            <w:r w:rsidR="005D59DF" w:rsidRPr="0052579E">
              <w:rPr>
                <w:rFonts w:asciiTheme="minorHAnsi" w:eastAsia="Times New Roman" w:hAnsiTheme="minorHAnsi"/>
                <w:lang w:val="es-ES" w:eastAsia="es-ES"/>
              </w:rPr>
              <w:t>mamá</w:t>
            </w:r>
            <w:r w:rsidR="00703C2A" w:rsidRPr="0052579E">
              <w:rPr>
                <w:rFonts w:asciiTheme="minorHAnsi" w:eastAsia="Times New Roman" w:hAnsiTheme="minorHAnsi"/>
                <w:lang w:val="es-ES" w:eastAsia="es-ES"/>
              </w:rPr>
              <w:t xml:space="preserve"> de </w:t>
            </w:r>
            <w:r w:rsidR="005D59DF" w:rsidRPr="0052579E">
              <w:rPr>
                <w:rFonts w:asciiTheme="minorHAnsi" w:eastAsia="Times New Roman" w:hAnsiTheme="minorHAnsi"/>
                <w:lang w:val="es-ES" w:eastAsia="es-ES"/>
              </w:rPr>
              <w:t>María</w:t>
            </w:r>
            <w:r w:rsidR="00703C2A" w:rsidRPr="0052579E">
              <w:rPr>
                <w:rFonts w:asciiTheme="minorHAnsi" w:eastAsia="Times New Roman" w:hAnsiTheme="minorHAnsi"/>
                <w:lang w:val="es-ES" w:eastAsia="es-ES"/>
              </w:rPr>
              <w:t xml:space="preserve"> necesita que le explique </w:t>
            </w:r>
            <w:r w:rsidR="005D59DF" w:rsidRPr="0052579E">
              <w:rPr>
                <w:rFonts w:asciiTheme="minorHAnsi" w:eastAsia="Times New Roman" w:hAnsiTheme="minorHAnsi"/>
                <w:lang w:val="es-ES" w:eastAsia="es-ES"/>
              </w:rPr>
              <w:t xml:space="preserve">a que </w:t>
            </w:r>
            <w:r w:rsidR="00634DB7" w:rsidRPr="0052579E">
              <w:rPr>
                <w:rFonts w:asciiTheme="minorHAnsi" w:eastAsia="Times New Roman" w:hAnsiTheme="minorHAnsi"/>
                <w:lang w:val="es-ES" w:eastAsia="es-ES"/>
              </w:rPr>
              <w:t xml:space="preserve">concepto </w:t>
            </w:r>
            <w:r w:rsidR="005D59DF" w:rsidRPr="0052579E">
              <w:rPr>
                <w:rFonts w:asciiTheme="minorHAnsi" w:eastAsia="Times New Roman" w:hAnsiTheme="minorHAnsi"/>
                <w:lang w:val="es-ES" w:eastAsia="es-ES"/>
              </w:rPr>
              <w:t>corresponde los descuentos en su liquidación de su</w:t>
            </w:r>
            <w:r w:rsidR="00634DB7" w:rsidRPr="0052579E">
              <w:rPr>
                <w:rFonts w:asciiTheme="minorHAnsi" w:eastAsia="Times New Roman" w:hAnsiTheme="minorHAnsi"/>
                <w:lang w:val="es-ES" w:eastAsia="es-ES"/>
              </w:rPr>
              <w:t xml:space="preserve">eldo, considerando </w:t>
            </w:r>
            <w:r w:rsidR="007C5BB2" w:rsidRPr="0052579E">
              <w:rPr>
                <w:rFonts w:asciiTheme="minorHAnsi" w:eastAsia="Times New Roman" w:hAnsiTheme="minorHAnsi"/>
                <w:lang w:val="es-ES" w:eastAsia="es-ES"/>
              </w:rPr>
              <w:t>que, según</w:t>
            </w:r>
            <w:r w:rsidR="00006275" w:rsidRPr="0052579E">
              <w:rPr>
                <w:rFonts w:asciiTheme="minorHAnsi" w:eastAsia="Times New Roman" w:hAnsiTheme="minorHAnsi"/>
                <w:lang w:val="es-ES" w:eastAsia="es-ES"/>
              </w:rPr>
              <w:t xml:space="preserve"> datos anteriores, su base imponible </w:t>
            </w:r>
            <w:r w:rsidR="00D847EF" w:rsidRPr="0052579E">
              <w:rPr>
                <w:rFonts w:asciiTheme="minorHAnsi" w:eastAsia="Times New Roman" w:hAnsiTheme="minorHAnsi"/>
                <w:lang w:val="es-ES" w:eastAsia="es-ES"/>
              </w:rPr>
              <w:t xml:space="preserve">es </w:t>
            </w:r>
            <w:r w:rsidR="00006275" w:rsidRPr="0052579E">
              <w:rPr>
                <w:rFonts w:asciiTheme="minorHAnsi" w:eastAsia="Times New Roman" w:hAnsiTheme="minorHAnsi"/>
                <w:lang w:val="es-ES" w:eastAsia="es-ES"/>
              </w:rPr>
              <w:t xml:space="preserve">de $620.000, está afiliada a Fonasa, Afp Capital, cuenta con un contrato indefinido (a considerar en descuento por seguro de </w:t>
            </w:r>
            <w:r w:rsidR="00062F69" w:rsidRPr="0052579E">
              <w:rPr>
                <w:rFonts w:asciiTheme="minorHAnsi" w:eastAsia="Times New Roman" w:hAnsiTheme="minorHAnsi"/>
                <w:lang w:val="es-ES" w:eastAsia="es-ES"/>
              </w:rPr>
              <w:t>cesantía</w:t>
            </w:r>
            <w:r w:rsidR="00006275" w:rsidRPr="0052579E">
              <w:rPr>
                <w:rFonts w:asciiTheme="minorHAnsi" w:eastAsia="Times New Roman" w:hAnsiTheme="minorHAnsi"/>
                <w:lang w:val="es-ES" w:eastAsia="es-ES"/>
              </w:rPr>
              <w:t>)</w:t>
            </w:r>
            <w:r w:rsidR="00901781" w:rsidRPr="0052579E">
              <w:rPr>
                <w:rFonts w:asciiTheme="minorHAnsi" w:eastAsia="Times New Roman" w:hAnsiTheme="minorHAnsi"/>
                <w:lang w:val="es-ES" w:eastAsia="es-ES"/>
              </w:rPr>
              <w:t xml:space="preserve">, tiene un anticipo de sueldo </w:t>
            </w:r>
            <w:r w:rsidR="00D847EF" w:rsidRPr="0052579E">
              <w:rPr>
                <w:rFonts w:asciiTheme="minorHAnsi" w:eastAsia="Times New Roman" w:hAnsiTheme="minorHAnsi"/>
                <w:lang w:val="es-ES" w:eastAsia="es-ES"/>
              </w:rPr>
              <w:t>por</w:t>
            </w:r>
            <w:r w:rsidR="00901781" w:rsidRPr="0052579E">
              <w:rPr>
                <w:rFonts w:asciiTheme="minorHAnsi" w:eastAsia="Times New Roman" w:hAnsiTheme="minorHAnsi"/>
                <w:lang w:val="es-ES" w:eastAsia="es-ES"/>
              </w:rPr>
              <w:t xml:space="preserve"> $186.000, y finalmente una cuota de préstamo en Caja los Andes por un valor de $80.000</w:t>
            </w:r>
            <w:r w:rsidR="0052579E" w:rsidRPr="0052579E">
              <w:rPr>
                <w:rFonts w:asciiTheme="minorHAnsi" w:eastAsia="Times New Roman" w:hAnsiTheme="minorHAnsi"/>
                <w:lang w:val="es-ES" w:eastAsia="es-ES"/>
              </w:rPr>
              <w:t>:</w:t>
            </w:r>
          </w:p>
          <w:p w:rsidR="005D59DF" w:rsidRPr="0052579E" w:rsidRDefault="007034B8" w:rsidP="00E04078">
            <w:pPr>
              <w:spacing w:after="0" w:line="360" w:lineRule="auto"/>
              <w:jc w:val="both"/>
              <w:rPr>
                <w:rFonts w:asciiTheme="minorHAnsi" w:eastAsia="Times New Roman" w:hAnsiTheme="minorHAnsi"/>
                <w:lang w:val="es-ES" w:eastAsia="es-ES"/>
              </w:rPr>
            </w:pPr>
            <w:r w:rsidRPr="0052579E">
              <w:rPr>
                <w:rFonts w:asciiTheme="minorHAnsi" w:eastAsia="Times New Roman" w:hAnsiTheme="minorHAnsi"/>
                <w:lang w:val="es-ES" w:eastAsia="es-ES"/>
              </w:rPr>
              <w:tab/>
            </w:r>
          </w:p>
        </w:tc>
      </w:tr>
    </w:tbl>
    <w:p w:rsidR="004833A6" w:rsidRPr="0052579E" w:rsidRDefault="004833A6" w:rsidP="0052579E">
      <w:pPr>
        <w:spacing w:after="0" w:line="240" w:lineRule="auto"/>
        <w:rPr>
          <w:rFonts w:asciiTheme="minorHAnsi" w:hAnsiTheme="minorHAnsi"/>
        </w:rPr>
      </w:pPr>
    </w:p>
    <w:tbl>
      <w:tblPr>
        <w:tblpPr w:leftFromText="141" w:rightFromText="141" w:vertAnchor="text" w:horzAnchor="margin" w:tblpXSpec="center" w:tblpY="220"/>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4"/>
        <w:gridCol w:w="2779"/>
        <w:gridCol w:w="2126"/>
        <w:gridCol w:w="2879"/>
      </w:tblGrid>
      <w:tr w:rsidR="0052579E" w:rsidRPr="0052579E" w:rsidTr="00754A28">
        <w:trPr>
          <w:trHeight w:val="20"/>
        </w:trPr>
        <w:tc>
          <w:tcPr>
            <w:tcW w:w="10358" w:type="dxa"/>
            <w:gridSpan w:val="4"/>
            <w:shd w:val="clear" w:color="auto" w:fill="auto"/>
            <w:vAlign w:val="center"/>
          </w:tcPr>
          <w:p w:rsidR="0051268D" w:rsidRPr="0052579E" w:rsidRDefault="0051268D" w:rsidP="00E04078">
            <w:pPr>
              <w:spacing w:after="0" w:line="360" w:lineRule="auto"/>
              <w:jc w:val="center"/>
              <w:rPr>
                <w:rFonts w:asciiTheme="minorHAnsi" w:hAnsiTheme="minorHAnsi"/>
                <w:b/>
              </w:rPr>
            </w:pPr>
            <w:r w:rsidRPr="0052579E">
              <w:rPr>
                <w:rFonts w:asciiTheme="minorHAnsi" w:hAnsiTheme="minorHAnsi"/>
                <w:b/>
              </w:rPr>
              <w:t>TERCERA SEMANA</w:t>
            </w:r>
          </w:p>
        </w:tc>
      </w:tr>
      <w:tr w:rsidR="0052579E" w:rsidRPr="0052579E" w:rsidTr="00754A28">
        <w:trPr>
          <w:trHeight w:val="20"/>
        </w:trPr>
        <w:tc>
          <w:tcPr>
            <w:tcW w:w="2574" w:type="dxa"/>
            <w:shd w:val="clear" w:color="auto" w:fill="auto"/>
          </w:tcPr>
          <w:p w:rsidR="0051268D" w:rsidRPr="0052579E" w:rsidRDefault="0051268D" w:rsidP="00E04078">
            <w:pPr>
              <w:spacing w:after="0" w:line="360" w:lineRule="auto"/>
              <w:rPr>
                <w:rFonts w:asciiTheme="minorHAnsi" w:hAnsiTheme="minorHAnsi"/>
                <w:b/>
              </w:rPr>
            </w:pPr>
            <w:r w:rsidRPr="0052579E">
              <w:rPr>
                <w:rFonts w:asciiTheme="minorHAnsi" w:hAnsiTheme="minorHAnsi"/>
                <w:b/>
              </w:rPr>
              <w:t xml:space="preserve">Desde el día  </w:t>
            </w:r>
          </w:p>
        </w:tc>
        <w:tc>
          <w:tcPr>
            <w:tcW w:w="2779" w:type="dxa"/>
            <w:shd w:val="clear" w:color="auto" w:fill="auto"/>
          </w:tcPr>
          <w:p w:rsidR="0051268D" w:rsidRPr="0052579E" w:rsidRDefault="008F37A0" w:rsidP="00E04078">
            <w:pPr>
              <w:spacing w:after="0" w:line="360" w:lineRule="auto"/>
              <w:rPr>
                <w:rFonts w:asciiTheme="minorHAnsi" w:eastAsia="Times New Roman" w:hAnsiTheme="minorHAnsi"/>
                <w:lang w:val="es-ES" w:eastAsia="es-ES"/>
              </w:rPr>
            </w:pPr>
            <w:r w:rsidRPr="0052579E">
              <w:rPr>
                <w:rFonts w:asciiTheme="minorHAnsi" w:eastAsia="Times New Roman" w:hAnsiTheme="minorHAnsi"/>
                <w:lang w:val="es-ES" w:eastAsia="es-ES"/>
              </w:rPr>
              <w:t>31-08-2020</w:t>
            </w:r>
          </w:p>
        </w:tc>
        <w:tc>
          <w:tcPr>
            <w:tcW w:w="2126" w:type="dxa"/>
            <w:shd w:val="clear" w:color="auto" w:fill="auto"/>
          </w:tcPr>
          <w:p w:rsidR="0051268D" w:rsidRPr="0052579E" w:rsidRDefault="0051268D" w:rsidP="00E04078">
            <w:pPr>
              <w:spacing w:after="0" w:line="360" w:lineRule="auto"/>
              <w:rPr>
                <w:rFonts w:asciiTheme="minorHAnsi" w:eastAsia="Times New Roman" w:hAnsiTheme="minorHAnsi"/>
                <w:lang w:val="es-ES" w:eastAsia="es-ES"/>
              </w:rPr>
            </w:pPr>
            <w:r w:rsidRPr="0052579E">
              <w:rPr>
                <w:rFonts w:asciiTheme="minorHAnsi" w:eastAsia="Times New Roman" w:hAnsiTheme="minorHAnsi"/>
                <w:lang w:val="es-ES" w:eastAsia="es-ES"/>
              </w:rPr>
              <w:t xml:space="preserve">Hasta el día </w:t>
            </w:r>
          </w:p>
        </w:tc>
        <w:tc>
          <w:tcPr>
            <w:tcW w:w="2879" w:type="dxa"/>
            <w:shd w:val="clear" w:color="auto" w:fill="auto"/>
          </w:tcPr>
          <w:p w:rsidR="0051268D" w:rsidRPr="0052579E" w:rsidRDefault="008F37A0" w:rsidP="00E04078">
            <w:pPr>
              <w:spacing w:after="0" w:line="360" w:lineRule="auto"/>
              <w:rPr>
                <w:rFonts w:asciiTheme="minorHAnsi" w:eastAsia="Times New Roman" w:hAnsiTheme="minorHAnsi"/>
                <w:lang w:val="es-ES" w:eastAsia="es-ES"/>
              </w:rPr>
            </w:pPr>
            <w:r w:rsidRPr="0052579E">
              <w:rPr>
                <w:rFonts w:asciiTheme="minorHAnsi" w:eastAsia="Times New Roman" w:hAnsiTheme="minorHAnsi"/>
                <w:lang w:val="es-ES" w:eastAsia="es-ES"/>
              </w:rPr>
              <w:t>04-09-2020</w:t>
            </w:r>
          </w:p>
        </w:tc>
      </w:tr>
      <w:tr w:rsidR="0052579E" w:rsidRPr="0052579E" w:rsidTr="00754A28">
        <w:trPr>
          <w:trHeight w:val="20"/>
        </w:trPr>
        <w:tc>
          <w:tcPr>
            <w:tcW w:w="2574" w:type="dxa"/>
            <w:shd w:val="clear" w:color="auto" w:fill="auto"/>
          </w:tcPr>
          <w:p w:rsidR="0051268D" w:rsidRPr="0052579E" w:rsidRDefault="0051268D" w:rsidP="00E04078">
            <w:pPr>
              <w:spacing w:after="0" w:line="360" w:lineRule="auto"/>
              <w:rPr>
                <w:rFonts w:asciiTheme="minorHAnsi" w:hAnsiTheme="minorHAnsi"/>
                <w:b/>
              </w:rPr>
            </w:pPr>
            <w:r w:rsidRPr="0052579E">
              <w:rPr>
                <w:rFonts w:asciiTheme="minorHAnsi" w:hAnsiTheme="minorHAnsi"/>
                <w:b/>
              </w:rPr>
              <w:t>Indicador(es) de Evaluación</w:t>
            </w:r>
          </w:p>
        </w:tc>
        <w:tc>
          <w:tcPr>
            <w:tcW w:w="7784" w:type="dxa"/>
            <w:gridSpan w:val="3"/>
            <w:shd w:val="clear" w:color="auto" w:fill="auto"/>
          </w:tcPr>
          <w:p w:rsidR="0051268D" w:rsidRPr="0052579E" w:rsidRDefault="006815AC" w:rsidP="00E04078">
            <w:pPr>
              <w:spacing w:after="0" w:line="360" w:lineRule="auto"/>
              <w:jc w:val="both"/>
              <w:rPr>
                <w:rFonts w:asciiTheme="minorHAnsi" w:eastAsia="Times New Roman" w:hAnsiTheme="minorHAnsi"/>
                <w:lang w:val="es-ES" w:eastAsia="es-ES"/>
              </w:rPr>
            </w:pPr>
            <w:r w:rsidRPr="0052579E">
              <w:rPr>
                <w:b/>
              </w:rPr>
              <w:t>1.7</w:t>
            </w:r>
            <w:r w:rsidRPr="0052579E">
              <w:t xml:space="preserve"> Calcula el total de remuneraciones del personal de acuerdo al contrato de trabajo y la normativa laboral vigente.</w:t>
            </w:r>
          </w:p>
        </w:tc>
      </w:tr>
      <w:tr w:rsidR="0052579E" w:rsidRPr="0052579E" w:rsidTr="00754A28">
        <w:trPr>
          <w:trHeight w:val="783"/>
        </w:trPr>
        <w:tc>
          <w:tcPr>
            <w:tcW w:w="2574" w:type="dxa"/>
            <w:shd w:val="clear" w:color="auto" w:fill="auto"/>
          </w:tcPr>
          <w:p w:rsidR="00B32A0F" w:rsidRPr="0052579E" w:rsidRDefault="00B32A0F" w:rsidP="00E04078">
            <w:pPr>
              <w:spacing w:after="0" w:line="360" w:lineRule="auto"/>
              <w:rPr>
                <w:rFonts w:asciiTheme="minorHAnsi" w:hAnsiTheme="minorHAnsi"/>
                <w:b/>
              </w:rPr>
            </w:pPr>
            <w:r w:rsidRPr="0052579E">
              <w:rPr>
                <w:rFonts w:asciiTheme="minorHAnsi" w:hAnsiTheme="minorHAnsi"/>
                <w:b/>
              </w:rPr>
              <w:t>Contenido</w:t>
            </w:r>
          </w:p>
        </w:tc>
        <w:tc>
          <w:tcPr>
            <w:tcW w:w="7784" w:type="dxa"/>
            <w:gridSpan w:val="3"/>
            <w:shd w:val="clear" w:color="auto" w:fill="auto"/>
          </w:tcPr>
          <w:p w:rsidR="00436B71" w:rsidRPr="0052579E" w:rsidRDefault="0052579E" w:rsidP="00E04078">
            <w:pPr>
              <w:spacing w:after="0" w:line="360" w:lineRule="auto"/>
              <w:jc w:val="both"/>
              <w:rPr>
                <w:rFonts w:asciiTheme="minorHAnsi" w:hAnsiTheme="minorHAnsi"/>
                <w:b/>
              </w:rPr>
            </w:pPr>
            <w:r w:rsidRPr="0052579E">
              <w:rPr>
                <w:rFonts w:asciiTheme="minorHAnsi" w:hAnsiTheme="minorHAnsi"/>
                <w:b/>
              </w:rPr>
              <w:t xml:space="preserve">LIQUIDACIÓN MENSUAL DE SUELDO </w:t>
            </w:r>
          </w:p>
          <w:p w:rsidR="00B32A0F" w:rsidRPr="0052579E" w:rsidRDefault="00436B71" w:rsidP="00E04078">
            <w:pPr>
              <w:spacing w:after="0" w:line="360" w:lineRule="auto"/>
              <w:jc w:val="both"/>
              <w:rPr>
                <w:rFonts w:asciiTheme="minorHAnsi" w:eastAsia="Times New Roman" w:hAnsiTheme="minorHAnsi"/>
                <w:lang w:val="es-ES" w:eastAsia="es-ES"/>
              </w:rPr>
            </w:pPr>
            <w:r w:rsidRPr="0052579E">
              <w:rPr>
                <w:rFonts w:asciiTheme="minorHAnsi" w:hAnsiTheme="minorHAnsi"/>
              </w:rPr>
              <w:t xml:space="preserve">El propio legislador proporciona el concepto de remuneración al disponer en el artículo 41 del Código del Trabajo que «se entiende por remuneración las contraprestaciones en dinero y las adicionales en especie avaluables en dinero que </w:t>
            </w:r>
            <w:r w:rsidRPr="0052579E">
              <w:rPr>
                <w:rFonts w:asciiTheme="minorHAnsi" w:hAnsiTheme="minorHAnsi"/>
              </w:rPr>
              <w:lastRenderedPageBreak/>
              <w:t>debe percibir el trabajador del empleador por causa del contrato de trabajo». De la citada norma aparece con claridad que un estipendio para ser calificado como remuneración debe tener por causa el contrato de trabajo. De lo anterior se sigue que, aquellos que no reúnan tal carácter, no pueden ser calificados como tal. El trabajador tiene derecho a percibir de su empleador la retribución pactada en la medida que preste los servicios para los cuales fue contratado. En otros términos, el trabajador tiene derecho a ser remunerado sólo cuando cumple con su obligación correlativa de prestar servicios. Excepcionalmente es posible encontrar remuneración sin prestación efectiva de servicios, como ocurre en el caso del feriado anual y en el caso de los permisos con goce de remuneraciones establecidos por la ley (por ejemplo: por nacimiento de un hijo), situaciones que son especiales en el desarrollo de la relación laboral.</w:t>
            </w:r>
          </w:p>
          <w:p w:rsidR="0052579E" w:rsidRPr="0052579E" w:rsidRDefault="0052579E" w:rsidP="00E04078">
            <w:pPr>
              <w:spacing w:after="0" w:line="360" w:lineRule="auto"/>
              <w:jc w:val="both"/>
              <w:rPr>
                <w:rFonts w:asciiTheme="minorHAnsi" w:hAnsiTheme="minorHAnsi"/>
                <w:b/>
              </w:rPr>
            </w:pPr>
          </w:p>
          <w:p w:rsidR="00067B99" w:rsidRPr="0052579E" w:rsidRDefault="00436B71" w:rsidP="00E04078">
            <w:pPr>
              <w:spacing w:after="0" w:line="360" w:lineRule="auto"/>
              <w:jc w:val="both"/>
              <w:rPr>
                <w:rFonts w:asciiTheme="minorHAnsi" w:hAnsiTheme="minorHAnsi"/>
              </w:rPr>
            </w:pPr>
            <w:r w:rsidRPr="0052579E">
              <w:rPr>
                <w:rFonts w:asciiTheme="minorHAnsi" w:hAnsiTheme="minorHAnsi"/>
                <w:b/>
              </w:rPr>
              <w:t>Clasificación de la Remuneración Ordinarias, extraordinarias y especiales.</w:t>
            </w:r>
            <w:r w:rsidRPr="0052579E">
              <w:rPr>
                <w:rFonts w:asciiTheme="minorHAnsi" w:hAnsiTheme="minorHAnsi"/>
              </w:rPr>
              <w:t xml:space="preserve"> Remuneraciones ordinarias son aquellas que nacen como consecuencia de la retribución de los servicios prestados, lo que determina que su pago tenga lugar con cierta periodicidad como, por ejemplo, el sueldo, la comisión, etc.</w:t>
            </w:r>
          </w:p>
          <w:p w:rsidR="00EC3040" w:rsidRPr="0052579E" w:rsidRDefault="00436B71" w:rsidP="00E04078">
            <w:pPr>
              <w:spacing w:after="0" w:line="360" w:lineRule="auto"/>
              <w:jc w:val="both"/>
              <w:rPr>
                <w:rFonts w:asciiTheme="minorHAnsi" w:hAnsiTheme="minorHAnsi"/>
              </w:rPr>
            </w:pPr>
            <w:r w:rsidRPr="0052579E">
              <w:rPr>
                <w:rFonts w:asciiTheme="minorHAnsi" w:hAnsiTheme="minorHAnsi"/>
              </w:rPr>
              <w:t xml:space="preserve">Remuneraciones extraordinarias son aquellas que nacen a título de retribución de servicios prestados esporádicamente, en cuyo caso el pago se verifica cuando se acredita el cumplimiento de los requisitos que se fijan para impetrarlos. Un caso típico de este tipo de remuneración es el sobresueldo u horas extraordinarias. </w:t>
            </w:r>
          </w:p>
          <w:p w:rsidR="00EC3040" w:rsidRPr="0052579E" w:rsidRDefault="00436B71" w:rsidP="00E04078">
            <w:pPr>
              <w:spacing w:after="0" w:line="360" w:lineRule="auto"/>
              <w:jc w:val="both"/>
              <w:rPr>
                <w:rFonts w:asciiTheme="minorHAnsi" w:hAnsiTheme="minorHAnsi"/>
              </w:rPr>
            </w:pPr>
            <w:r w:rsidRPr="0052579E">
              <w:rPr>
                <w:rFonts w:asciiTheme="minorHAnsi" w:hAnsiTheme="minorHAnsi"/>
              </w:rPr>
              <w:t xml:space="preserve">Remuneraciones especiales son aquellas que se originan en razón de cumplirse condiciones especiales, tales como aguinaldos, bonos, etc. Fijas y variables. </w:t>
            </w:r>
          </w:p>
          <w:p w:rsidR="00436B71" w:rsidRPr="0052579E" w:rsidRDefault="00436B71" w:rsidP="00E04078">
            <w:pPr>
              <w:spacing w:after="0" w:line="360" w:lineRule="auto"/>
              <w:jc w:val="both"/>
              <w:rPr>
                <w:rFonts w:asciiTheme="minorHAnsi" w:eastAsia="Times New Roman" w:hAnsiTheme="minorHAnsi"/>
                <w:lang w:val="es-ES" w:eastAsia="es-ES"/>
              </w:rPr>
            </w:pPr>
            <w:r w:rsidRPr="0052579E">
              <w:rPr>
                <w:rFonts w:asciiTheme="minorHAnsi" w:hAnsiTheme="minorHAnsi"/>
              </w:rPr>
              <w:t xml:space="preserve">Remuneración fija es aquella </w:t>
            </w:r>
            <w:r w:rsidR="007739D8" w:rsidRPr="0052579E">
              <w:rPr>
                <w:rFonts w:asciiTheme="minorHAnsi" w:hAnsiTheme="minorHAnsi"/>
              </w:rPr>
              <w:t>que,</w:t>
            </w:r>
            <w:r w:rsidRPr="0052579E">
              <w:rPr>
                <w:rFonts w:asciiTheme="minorHAnsi" w:hAnsiTheme="minorHAnsi"/>
              </w:rPr>
              <w:t xml:space="preserve"> en forma periódica, semanal, quincenal o mensual, percibe el trabajador, siendo fija en la medida que su monto no varíe en sus períodos de pago, siendo el sueldo un ejemplo típico de este tipo de remuneración. Remuneración variable, es aquella que, conforme al contrato, implica la posibilidad de que el resultado mensual total no sea constante entre uno u otro mes como, por ejemplo, las comisiones. Esta clasificación es importante, entre otras cosas, para la determinación de la remuneración durante el feriado conforme al artículo 71 del Código del Trabajo. Principal y accesoria. Una remuneración puede ser clasificada de principal cuando responde a la contraprestación fundamental pactada en el contrato, en términos que no depende de otra para su procedencia y cálculo, por ejemplo, el sueldo, bono de antigüedad, etc.</w:t>
            </w:r>
          </w:p>
        </w:tc>
      </w:tr>
      <w:tr w:rsidR="0052579E" w:rsidRPr="0052579E" w:rsidTr="00754A28">
        <w:trPr>
          <w:trHeight w:val="1829"/>
        </w:trPr>
        <w:tc>
          <w:tcPr>
            <w:tcW w:w="2574" w:type="dxa"/>
            <w:vMerge w:val="restart"/>
            <w:shd w:val="clear" w:color="auto" w:fill="auto"/>
          </w:tcPr>
          <w:p w:rsidR="00110400" w:rsidRPr="0052579E" w:rsidRDefault="00110400" w:rsidP="00E04078">
            <w:pPr>
              <w:spacing w:after="0" w:line="360" w:lineRule="auto"/>
              <w:rPr>
                <w:rFonts w:asciiTheme="minorHAnsi" w:hAnsiTheme="minorHAnsi"/>
                <w:b/>
              </w:rPr>
            </w:pPr>
            <w:r w:rsidRPr="0052579E">
              <w:rPr>
                <w:rFonts w:asciiTheme="minorHAnsi" w:hAnsiTheme="minorHAnsi"/>
                <w:b/>
              </w:rPr>
              <w:lastRenderedPageBreak/>
              <w:t>Actividad</w:t>
            </w:r>
          </w:p>
        </w:tc>
        <w:tc>
          <w:tcPr>
            <w:tcW w:w="7784" w:type="dxa"/>
            <w:gridSpan w:val="3"/>
            <w:shd w:val="clear" w:color="auto" w:fill="auto"/>
          </w:tcPr>
          <w:p w:rsidR="00110400" w:rsidRPr="0052579E" w:rsidRDefault="00110400" w:rsidP="00E04078">
            <w:pPr>
              <w:spacing w:after="0" w:line="360" w:lineRule="auto"/>
              <w:jc w:val="both"/>
              <w:rPr>
                <w:rFonts w:asciiTheme="minorHAnsi" w:eastAsia="Times New Roman" w:hAnsiTheme="minorHAnsi"/>
                <w:b/>
                <w:lang w:val="es-ES" w:eastAsia="es-ES"/>
              </w:rPr>
            </w:pPr>
            <w:r w:rsidRPr="0052579E">
              <w:rPr>
                <w:rFonts w:asciiTheme="minorHAnsi" w:eastAsia="Times New Roman" w:hAnsiTheme="minorHAnsi"/>
                <w:b/>
                <w:lang w:val="es-ES" w:eastAsia="es-ES"/>
              </w:rPr>
              <w:t>CASO PRÁCTICO</w:t>
            </w:r>
            <w:r w:rsidR="00A837A6" w:rsidRPr="0052579E">
              <w:rPr>
                <w:rFonts w:asciiTheme="minorHAnsi" w:eastAsia="Times New Roman" w:hAnsiTheme="minorHAnsi"/>
                <w:b/>
                <w:lang w:val="es-ES" w:eastAsia="es-ES"/>
              </w:rPr>
              <w:t>1</w:t>
            </w:r>
          </w:p>
          <w:p w:rsidR="00A837A6" w:rsidRPr="0052579E" w:rsidRDefault="00D43084" w:rsidP="00E04078">
            <w:pPr>
              <w:spacing w:after="0" w:line="360" w:lineRule="auto"/>
              <w:jc w:val="both"/>
              <w:rPr>
                <w:rFonts w:asciiTheme="minorHAnsi" w:hAnsiTheme="minorHAnsi"/>
              </w:rPr>
            </w:pPr>
            <w:r w:rsidRPr="0052579E">
              <w:rPr>
                <w:rFonts w:asciiTheme="minorHAnsi" w:hAnsiTheme="minorHAnsi"/>
                <w:lang w:val="es-ES" w:eastAsia="es-ES"/>
              </w:rPr>
              <w:t>Calcular liquidación de sueldo, determinando los haberes y descuentos que correspondan</w:t>
            </w:r>
            <w:r w:rsidR="00A837A6" w:rsidRPr="0052579E">
              <w:rPr>
                <w:rFonts w:asciiTheme="minorHAnsi" w:hAnsiTheme="minorHAnsi"/>
                <w:lang w:val="es-ES" w:eastAsia="es-ES"/>
              </w:rPr>
              <w:t xml:space="preserve">, registre los datos en el siguiente link </w:t>
            </w:r>
            <w:hyperlink r:id="rId9" w:history="1">
              <w:r w:rsidR="00A837A6" w:rsidRPr="0052579E">
                <w:rPr>
                  <w:rFonts w:asciiTheme="minorHAnsi" w:hAnsiTheme="minorHAnsi"/>
                </w:rPr>
                <w:t>https://www.simuladordesueldo.cl/</w:t>
              </w:r>
            </w:hyperlink>
          </w:p>
          <w:p w:rsidR="00D43084" w:rsidRPr="0052579E" w:rsidRDefault="00D43084" w:rsidP="00E04078">
            <w:pPr>
              <w:spacing w:after="0" w:line="360" w:lineRule="auto"/>
              <w:jc w:val="both"/>
              <w:rPr>
                <w:rFonts w:asciiTheme="minorHAnsi" w:hAnsiTheme="minorHAnsi" w:cs="Arial"/>
                <w:noProof/>
                <w:lang w:eastAsia="es-CL"/>
              </w:rPr>
            </w:pPr>
            <w:r w:rsidRPr="0052579E">
              <w:rPr>
                <w:rFonts w:asciiTheme="minorHAnsi" w:hAnsiTheme="minorHAnsi" w:cs="Arial"/>
                <w:noProof/>
                <w:lang w:eastAsia="es-CL"/>
              </w:rPr>
              <w:t>1. El trabajador Javier Salas Rubio, RUN 15.876.347-7, labora desde el  01.03.2018 (contrato indefinido), en la empresa “BLANCA PALOMA”, en la actualidad esta afiliado a Fonasa 7% , y a la AFP PROVIDA 11.48% , Seguro de Cesantia 2,4% . cargo Instalador el</w:t>
            </w:r>
            <w:r w:rsidR="0034121E" w:rsidRPr="0052579E">
              <w:rPr>
                <w:rFonts w:asciiTheme="minorHAnsi" w:hAnsiTheme="minorHAnsi" w:cs="Arial"/>
                <w:noProof/>
                <w:lang w:eastAsia="es-CL"/>
              </w:rPr>
              <w:t>e</w:t>
            </w:r>
            <w:r w:rsidR="00575B5A" w:rsidRPr="0052579E">
              <w:rPr>
                <w:rFonts w:asciiTheme="minorHAnsi" w:hAnsiTheme="minorHAnsi" w:cs="Arial"/>
                <w:noProof/>
                <w:lang w:eastAsia="es-CL"/>
              </w:rPr>
              <w:t>ctrico,</w:t>
            </w:r>
            <w:r w:rsidRPr="0052579E">
              <w:rPr>
                <w:rFonts w:asciiTheme="minorHAnsi" w:hAnsiTheme="minorHAnsi" w:cs="Arial"/>
                <w:noProof/>
                <w:lang w:eastAsia="es-CL"/>
              </w:rPr>
              <w:t xml:space="preserve"> 45 horas semanales</w:t>
            </w:r>
          </w:p>
          <w:p w:rsidR="00D43084" w:rsidRPr="0052579E" w:rsidRDefault="00D43084" w:rsidP="00E04078">
            <w:pPr>
              <w:spacing w:after="0" w:line="360" w:lineRule="auto"/>
              <w:jc w:val="both"/>
              <w:rPr>
                <w:rFonts w:asciiTheme="minorHAnsi" w:hAnsiTheme="minorHAnsi" w:cs="Arial"/>
                <w:noProof/>
                <w:lang w:eastAsia="es-CL"/>
              </w:rPr>
            </w:pPr>
            <w:r w:rsidRPr="0052579E">
              <w:rPr>
                <w:rFonts w:asciiTheme="minorHAnsi" w:hAnsiTheme="minorHAnsi" w:cs="Arial"/>
                <w:noProof/>
                <w:lang w:eastAsia="es-CL"/>
              </w:rPr>
              <w:t xml:space="preserve">Determine la remuneración imponible, descuentos por concepto de AFP y FONASA, además del Seguro de </w:t>
            </w:r>
            <w:r w:rsidR="0034121E" w:rsidRPr="0052579E">
              <w:rPr>
                <w:rFonts w:asciiTheme="minorHAnsi" w:hAnsiTheme="minorHAnsi" w:cs="Arial"/>
                <w:noProof/>
                <w:lang w:eastAsia="es-CL"/>
              </w:rPr>
              <w:t xml:space="preserve">Cesantía si corresponde. </w:t>
            </w:r>
          </w:p>
          <w:p w:rsidR="00D43084" w:rsidRPr="0052579E" w:rsidRDefault="00D43084" w:rsidP="00E04078">
            <w:pPr>
              <w:spacing w:after="0" w:line="360" w:lineRule="auto"/>
              <w:jc w:val="both"/>
              <w:rPr>
                <w:rFonts w:asciiTheme="minorHAnsi" w:hAnsiTheme="minorHAnsi" w:cs="Arial"/>
                <w:b/>
                <w:noProof/>
                <w:lang w:eastAsia="es-CL"/>
              </w:rPr>
            </w:pPr>
            <w:r w:rsidRPr="0052579E">
              <w:rPr>
                <w:rFonts w:asciiTheme="minorHAnsi" w:hAnsiTheme="minorHAnsi" w:cs="Arial"/>
                <w:b/>
                <w:noProof/>
                <w:lang w:eastAsia="es-CL"/>
              </w:rPr>
              <w:t>Sueldo Base: 398.000</w:t>
            </w:r>
          </w:p>
          <w:p w:rsidR="00D43084" w:rsidRPr="0052579E" w:rsidRDefault="00D43084" w:rsidP="00E04078">
            <w:pPr>
              <w:spacing w:after="0" w:line="360" w:lineRule="auto"/>
              <w:jc w:val="both"/>
              <w:rPr>
                <w:rFonts w:asciiTheme="minorHAnsi" w:hAnsiTheme="minorHAnsi" w:cs="Arial"/>
                <w:b/>
                <w:noProof/>
                <w:lang w:eastAsia="es-CL"/>
              </w:rPr>
            </w:pPr>
            <w:r w:rsidRPr="0052579E">
              <w:rPr>
                <w:rFonts w:asciiTheme="minorHAnsi" w:hAnsiTheme="minorHAnsi" w:cs="Arial"/>
                <w:b/>
                <w:noProof/>
                <w:lang w:eastAsia="es-CL"/>
              </w:rPr>
              <w:t>Comisión</w:t>
            </w:r>
            <w:r w:rsidR="0052579E" w:rsidRPr="0052579E">
              <w:rPr>
                <w:rFonts w:asciiTheme="minorHAnsi" w:hAnsiTheme="minorHAnsi" w:cs="Arial"/>
                <w:b/>
                <w:noProof/>
                <w:lang w:eastAsia="es-CL"/>
              </w:rPr>
              <w:t xml:space="preserve">: </w:t>
            </w:r>
            <w:r w:rsidRPr="0052579E">
              <w:rPr>
                <w:rFonts w:asciiTheme="minorHAnsi" w:hAnsiTheme="minorHAnsi" w:cs="Arial"/>
                <w:b/>
                <w:noProof/>
                <w:lang w:eastAsia="es-CL"/>
              </w:rPr>
              <w:t>135.000</w:t>
            </w:r>
          </w:p>
          <w:p w:rsidR="00D43084" w:rsidRPr="0052579E" w:rsidRDefault="00D43084" w:rsidP="00E04078">
            <w:pPr>
              <w:spacing w:after="0" w:line="360" w:lineRule="auto"/>
              <w:jc w:val="both"/>
              <w:rPr>
                <w:rFonts w:asciiTheme="minorHAnsi" w:hAnsiTheme="minorHAnsi" w:cs="Arial"/>
                <w:b/>
                <w:noProof/>
                <w:lang w:eastAsia="es-CL"/>
              </w:rPr>
            </w:pPr>
            <w:r w:rsidRPr="0052579E">
              <w:rPr>
                <w:rFonts w:asciiTheme="minorHAnsi" w:hAnsiTheme="minorHAnsi" w:cs="Arial"/>
                <w:b/>
                <w:noProof/>
                <w:lang w:eastAsia="es-CL"/>
              </w:rPr>
              <w:t xml:space="preserve">Gratificacion legal </w:t>
            </w:r>
          </w:p>
          <w:p w:rsidR="00D43084" w:rsidRPr="0052579E" w:rsidRDefault="00D43084" w:rsidP="00E04078">
            <w:pPr>
              <w:spacing w:after="0" w:line="360" w:lineRule="auto"/>
              <w:jc w:val="both"/>
              <w:rPr>
                <w:rFonts w:asciiTheme="minorHAnsi" w:hAnsiTheme="minorHAnsi" w:cs="Arial"/>
                <w:b/>
                <w:noProof/>
                <w:lang w:eastAsia="es-CL"/>
              </w:rPr>
            </w:pPr>
            <w:r w:rsidRPr="0052579E">
              <w:rPr>
                <w:rFonts w:asciiTheme="minorHAnsi" w:hAnsiTheme="minorHAnsi" w:cs="Arial"/>
                <w:b/>
                <w:noProof/>
                <w:lang w:eastAsia="es-CL"/>
              </w:rPr>
              <w:t>Colación</w:t>
            </w:r>
            <w:r w:rsidR="0052579E" w:rsidRPr="0052579E">
              <w:rPr>
                <w:rFonts w:asciiTheme="minorHAnsi" w:hAnsiTheme="minorHAnsi" w:cs="Arial"/>
                <w:b/>
                <w:noProof/>
                <w:lang w:eastAsia="es-CL"/>
              </w:rPr>
              <w:t>:</w:t>
            </w:r>
            <w:r w:rsidRPr="0052579E">
              <w:rPr>
                <w:rFonts w:asciiTheme="minorHAnsi" w:hAnsiTheme="minorHAnsi" w:cs="Arial"/>
                <w:b/>
                <w:noProof/>
                <w:lang w:eastAsia="es-CL"/>
              </w:rPr>
              <w:t xml:space="preserve"> $39.480</w:t>
            </w:r>
          </w:p>
          <w:p w:rsidR="00110400" w:rsidRPr="0052579E" w:rsidRDefault="00D43084" w:rsidP="00E04078">
            <w:pPr>
              <w:spacing w:after="0" w:line="360" w:lineRule="auto"/>
              <w:jc w:val="both"/>
              <w:rPr>
                <w:rFonts w:asciiTheme="minorHAnsi" w:hAnsiTheme="minorHAnsi" w:cs="Arial"/>
                <w:noProof/>
                <w:lang w:eastAsia="es-CL"/>
              </w:rPr>
            </w:pPr>
            <w:r w:rsidRPr="0052579E">
              <w:rPr>
                <w:rFonts w:asciiTheme="minorHAnsi" w:hAnsiTheme="minorHAnsi" w:cs="Arial"/>
                <w:b/>
                <w:noProof/>
                <w:lang w:eastAsia="es-CL"/>
              </w:rPr>
              <w:t>Movilización</w:t>
            </w:r>
            <w:r w:rsidR="0052579E" w:rsidRPr="0052579E">
              <w:rPr>
                <w:rFonts w:asciiTheme="minorHAnsi" w:hAnsiTheme="minorHAnsi" w:cs="Arial"/>
                <w:b/>
                <w:noProof/>
                <w:lang w:eastAsia="es-CL"/>
              </w:rPr>
              <w:t>:</w:t>
            </w:r>
            <w:r w:rsidRPr="0052579E">
              <w:rPr>
                <w:rFonts w:asciiTheme="minorHAnsi" w:hAnsiTheme="minorHAnsi" w:cs="Arial"/>
                <w:b/>
                <w:noProof/>
                <w:lang w:eastAsia="es-CL"/>
              </w:rPr>
              <w:t xml:space="preserve"> $45.100</w:t>
            </w:r>
          </w:p>
        </w:tc>
      </w:tr>
      <w:tr w:rsidR="0052579E" w:rsidRPr="0052579E" w:rsidTr="00754A28">
        <w:trPr>
          <w:trHeight w:val="1829"/>
        </w:trPr>
        <w:tc>
          <w:tcPr>
            <w:tcW w:w="2574" w:type="dxa"/>
            <w:vMerge/>
            <w:shd w:val="clear" w:color="auto" w:fill="auto"/>
          </w:tcPr>
          <w:p w:rsidR="00110400" w:rsidRPr="0052579E" w:rsidRDefault="00110400" w:rsidP="00E04078">
            <w:pPr>
              <w:spacing w:after="0" w:line="360" w:lineRule="auto"/>
              <w:rPr>
                <w:rFonts w:asciiTheme="minorHAnsi" w:hAnsiTheme="minorHAnsi"/>
              </w:rPr>
            </w:pPr>
          </w:p>
        </w:tc>
        <w:tc>
          <w:tcPr>
            <w:tcW w:w="7784" w:type="dxa"/>
            <w:gridSpan w:val="3"/>
            <w:shd w:val="clear" w:color="auto" w:fill="auto"/>
          </w:tcPr>
          <w:p w:rsidR="00110400" w:rsidRPr="0052579E" w:rsidRDefault="00110400" w:rsidP="00E04078">
            <w:pPr>
              <w:spacing w:after="0" w:line="360" w:lineRule="auto"/>
              <w:jc w:val="both"/>
              <w:rPr>
                <w:rFonts w:asciiTheme="minorHAnsi" w:eastAsia="Times New Roman" w:hAnsiTheme="minorHAnsi"/>
                <w:b/>
                <w:lang w:val="es-ES" w:eastAsia="es-ES"/>
              </w:rPr>
            </w:pPr>
            <w:r w:rsidRPr="0052579E">
              <w:rPr>
                <w:rFonts w:asciiTheme="minorHAnsi" w:eastAsia="Times New Roman" w:hAnsiTheme="minorHAnsi"/>
                <w:b/>
                <w:lang w:val="es-ES" w:eastAsia="es-ES"/>
              </w:rPr>
              <w:t>CASO PRÁCTICO</w:t>
            </w:r>
            <w:r w:rsidR="00A837A6" w:rsidRPr="0052579E">
              <w:rPr>
                <w:rFonts w:asciiTheme="minorHAnsi" w:eastAsia="Times New Roman" w:hAnsiTheme="minorHAnsi"/>
                <w:b/>
                <w:lang w:val="es-ES" w:eastAsia="es-ES"/>
              </w:rPr>
              <w:t xml:space="preserve"> 2</w:t>
            </w:r>
          </w:p>
          <w:p w:rsidR="00A837A6" w:rsidRPr="0052579E" w:rsidRDefault="0052579E" w:rsidP="00E04078">
            <w:pPr>
              <w:spacing w:after="0" w:line="360" w:lineRule="auto"/>
              <w:jc w:val="both"/>
              <w:rPr>
                <w:rFonts w:asciiTheme="minorHAnsi" w:hAnsiTheme="minorHAnsi"/>
                <w:lang w:val="es-ES" w:eastAsia="es-ES"/>
              </w:rPr>
            </w:pPr>
            <w:r w:rsidRPr="0052579E">
              <w:rPr>
                <w:rFonts w:asciiTheme="minorHAnsi" w:hAnsiTheme="minorHAnsi"/>
                <w:lang w:val="es-ES" w:eastAsia="es-ES"/>
              </w:rPr>
              <w:t xml:space="preserve">1. </w:t>
            </w:r>
            <w:r w:rsidR="00A837A6" w:rsidRPr="0052579E">
              <w:rPr>
                <w:rFonts w:asciiTheme="minorHAnsi" w:hAnsiTheme="minorHAnsi"/>
                <w:lang w:val="es-ES" w:eastAsia="es-ES"/>
              </w:rPr>
              <w:t xml:space="preserve">Calcular liquidación de sueldo, determinando los haberes y descuentos que correspondan, de acuerdo archivo adjunto en correo. </w:t>
            </w:r>
          </w:p>
          <w:p w:rsidR="00A837A6" w:rsidRPr="0052579E" w:rsidRDefault="00A837A6" w:rsidP="00E04078">
            <w:pPr>
              <w:spacing w:after="0" w:line="360" w:lineRule="auto"/>
              <w:jc w:val="both"/>
              <w:rPr>
                <w:rFonts w:asciiTheme="minorHAnsi" w:hAnsiTheme="minorHAnsi" w:cstheme="minorHAnsi"/>
                <w:noProof/>
                <w:lang w:eastAsia="es-CL"/>
              </w:rPr>
            </w:pPr>
            <w:r w:rsidRPr="0052579E">
              <w:rPr>
                <w:rFonts w:asciiTheme="minorHAnsi" w:hAnsiTheme="minorHAnsi" w:cstheme="minorHAnsi"/>
                <w:noProof/>
                <w:lang w:eastAsia="es-CL"/>
              </w:rPr>
              <w:t>2. El trabajador Felipe Perez Saez, RUN 12.352.412-8, labora desde el  01.03.2018 (contrato a plazo fijo), en la empresa “Salcobrand”, en la actualidad esta afiliado a Fonasa 7% , y a la AFP Habitat 11.8%. cargo Vendedor . horas contratadas 45 semanales</w:t>
            </w:r>
            <w:r w:rsidR="0034121E" w:rsidRPr="0052579E">
              <w:rPr>
                <w:rFonts w:asciiTheme="minorHAnsi" w:hAnsiTheme="minorHAnsi" w:cstheme="minorHAnsi"/>
                <w:noProof/>
                <w:lang w:eastAsia="es-CL"/>
              </w:rPr>
              <w:t>.</w:t>
            </w:r>
          </w:p>
          <w:p w:rsidR="00A837A6" w:rsidRPr="0052579E" w:rsidRDefault="00A837A6" w:rsidP="00E04078">
            <w:pPr>
              <w:spacing w:after="0" w:line="360" w:lineRule="auto"/>
              <w:jc w:val="both"/>
              <w:rPr>
                <w:rFonts w:asciiTheme="minorHAnsi" w:hAnsiTheme="minorHAnsi" w:cstheme="minorHAnsi"/>
                <w:noProof/>
                <w:lang w:eastAsia="es-CL"/>
              </w:rPr>
            </w:pPr>
            <w:r w:rsidRPr="0052579E">
              <w:rPr>
                <w:rFonts w:asciiTheme="minorHAnsi" w:hAnsiTheme="minorHAnsi" w:cstheme="minorHAnsi"/>
                <w:noProof/>
                <w:lang w:eastAsia="es-CL"/>
              </w:rPr>
              <w:t>Determine la remuneración imponible, descuentos por concepto de AFP y FONASA, además del Seguro de Ces</w:t>
            </w:r>
            <w:r w:rsidR="00575B5A" w:rsidRPr="0052579E">
              <w:rPr>
                <w:rFonts w:asciiTheme="minorHAnsi" w:hAnsiTheme="minorHAnsi" w:cstheme="minorHAnsi"/>
                <w:noProof/>
                <w:lang w:eastAsia="es-CL"/>
              </w:rPr>
              <w:t xml:space="preserve">antía si corresponde. </w:t>
            </w:r>
          </w:p>
          <w:p w:rsidR="00A837A6" w:rsidRPr="0052579E" w:rsidRDefault="00A837A6" w:rsidP="00E04078">
            <w:pPr>
              <w:spacing w:after="0" w:line="360" w:lineRule="auto"/>
              <w:jc w:val="both"/>
              <w:rPr>
                <w:rFonts w:asciiTheme="minorHAnsi" w:hAnsiTheme="minorHAnsi" w:cstheme="minorHAnsi"/>
                <w:b/>
                <w:noProof/>
                <w:lang w:eastAsia="es-CL"/>
              </w:rPr>
            </w:pPr>
            <w:r w:rsidRPr="0052579E">
              <w:rPr>
                <w:rFonts w:asciiTheme="minorHAnsi" w:hAnsiTheme="minorHAnsi" w:cstheme="minorHAnsi"/>
                <w:b/>
                <w:noProof/>
                <w:lang w:eastAsia="es-CL"/>
              </w:rPr>
              <w:t>Sueldo Base: $689.000</w:t>
            </w:r>
          </w:p>
          <w:p w:rsidR="00A837A6" w:rsidRPr="0052579E" w:rsidRDefault="00A837A6" w:rsidP="00E04078">
            <w:pPr>
              <w:spacing w:after="0" w:line="360" w:lineRule="auto"/>
              <w:jc w:val="both"/>
              <w:rPr>
                <w:rFonts w:asciiTheme="minorHAnsi" w:hAnsiTheme="minorHAnsi" w:cstheme="minorHAnsi"/>
                <w:b/>
                <w:noProof/>
                <w:lang w:eastAsia="es-CL"/>
              </w:rPr>
            </w:pPr>
            <w:r w:rsidRPr="0052579E">
              <w:rPr>
                <w:rFonts w:asciiTheme="minorHAnsi" w:hAnsiTheme="minorHAnsi" w:cstheme="minorHAnsi"/>
                <w:b/>
                <w:noProof/>
                <w:lang w:eastAsia="es-CL"/>
              </w:rPr>
              <w:t>Gratificacion legal</w:t>
            </w:r>
          </w:p>
          <w:p w:rsidR="00A837A6" w:rsidRPr="0052579E" w:rsidRDefault="00A837A6" w:rsidP="00E04078">
            <w:pPr>
              <w:spacing w:after="0" w:line="360" w:lineRule="auto"/>
              <w:jc w:val="both"/>
              <w:rPr>
                <w:rFonts w:asciiTheme="minorHAnsi" w:hAnsiTheme="minorHAnsi" w:cstheme="minorHAnsi"/>
                <w:b/>
                <w:noProof/>
                <w:lang w:eastAsia="es-CL"/>
              </w:rPr>
            </w:pPr>
            <w:r w:rsidRPr="0052579E">
              <w:rPr>
                <w:rFonts w:asciiTheme="minorHAnsi" w:hAnsiTheme="minorHAnsi" w:cstheme="minorHAnsi"/>
                <w:b/>
                <w:noProof/>
                <w:lang w:eastAsia="es-CL"/>
              </w:rPr>
              <w:t>Movilización</w:t>
            </w:r>
            <w:r w:rsidR="0052579E" w:rsidRPr="0052579E">
              <w:rPr>
                <w:rFonts w:asciiTheme="minorHAnsi" w:hAnsiTheme="minorHAnsi" w:cstheme="minorHAnsi"/>
                <w:b/>
                <w:noProof/>
                <w:lang w:eastAsia="es-CL"/>
              </w:rPr>
              <w:t>:</w:t>
            </w:r>
            <w:r w:rsidRPr="0052579E">
              <w:rPr>
                <w:rFonts w:asciiTheme="minorHAnsi" w:hAnsiTheme="minorHAnsi" w:cstheme="minorHAnsi"/>
                <w:b/>
                <w:noProof/>
                <w:lang w:eastAsia="es-CL"/>
              </w:rPr>
              <w:t xml:space="preserve"> $44.300</w:t>
            </w:r>
          </w:p>
          <w:p w:rsidR="00A837A6" w:rsidRPr="0052579E" w:rsidRDefault="00A837A6" w:rsidP="00E04078">
            <w:pPr>
              <w:spacing w:after="0" w:line="360" w:lineRule="auto"/>
              <w:jc w:val="both"/>
              <w:rPr>
                <w:rFonts w:asciiTheme="minorHAnsi" w:eastAsia="Times New Roman" w:hAnsiTheme="minorHAnsi"/>
                <w:lang w:val="es-ES" w:eastAsia="es-ES"/>
              </w:rPr>
            </w:pPr>
            <w:r w:rsidRPr="0052579E">
              <w:rPr>
                <w:rFonts w:asciiTheme="minorHAnsi" w:hAnsiTheme="minorHAnsi" w:cstheme="minorHAnsi"/>
                <w:b/>
                <w:noProof/>
                <w:lang w:eastAsia="es-CL"/>
              </w:rPr>
              <w:t>Colación</w:t>
            </w:r>
            <w:r w:rsidR="0052579E" w:rsidRPr="0052579E">
              <w:rPr>
                <w:rFonts w:asciiTheme="minorHAnsi" w:hAnsiTheme="minorHAnsi" w:cstheme="minorHAnsi"/>
                <w:b/>
                <w:noProof/>
                <w:lang w:eastAsia="es-CL"/>
              </w:rPr>
              <w:t>:</w:t>
            </w:r>
            <w:r w:rsidRPr="0052579E">
              <w:rPr>
                <w:rFonts w:asciiTheme="minorHAnsi" w:hAnsiTheme="minorHAnsi" w:cstheme="minorHAnsi"/>
                <w:b/>
                <w:noProof/>
                <w:lang w:eastAsia="es-CL"/>
              </w:rPr>
              <w:t xml:space="preserve"> $29.870</w:t>
            </w:r>
          </w:p>
        </w:tc>
      </w:tr>
    </w:tbl>
    <w:p w:rsidR="00260481" w:rsidRPr="0052579E" w:rsidRDefault="00260481" w:rsidP="00E04078">
      <w:pPr>
        <w:spacing w:after="0" w:line="360" w:lineRule="auto"/>
        <w:rPr>
          <w:rFonts w:cs="Calibri"/>
          <w:b/>
        </w:rPr>
      </w:pPr>
    </w:p>
    <w:sectPr w:rsidR="00260481" w:rsidRPr="0052579E" w:rsidSect="00560E6E">
      <w:headerReference w:type="default" r:id="rId10"/>
      <w:footerReference w:type="default" r:id="rId11"/>
      <w:pgSz w:w="12242" w:h="18722" w:code="258"/>
      <w:pgMar w:top="1418" w:right="1418" w:bottom="851"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772C" w:rsidRDefault="0057772C" w:rsidP="00997754">
      <w:pPr>
        <w:spacing w:after="0" w:line="240" w:lineRule="auto"/>
      </w:pPr>
      <w:r>
        <w:separator/>
      </w:r>
    </w:p>
  </w:endnote>
  <w:endnote w:type="continuationSeparator" w:id="0">
    <w:p w:rsidR="0057772C" w:rsidRDefault="0057772C" w:rsidP="00997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C7F" w:rsidRDefault="006E49F2">
    <w:pPr>
      <w:pStyle w:val="Piedepgina"/>
      <w:jc w:val="right"/>
    </w:pPr>
    <w:r>
      <w:fldChar w:fldCharType="begin"/>
    </w:r>
    <w:r w:rsidR="00050C7F">
      <w:instrText>PAGE   \* MERGEFORMAT</w:instrText>
    </w:r>
    <w:r>
      <w:fldChar w:fldCharType="separate"/>
    </w:r>
    <w:r w:rsidR="007C5BB2" w:rsidRPr="007C5BB2">
      <w:rPr>
        <w:noProof/>
        <w:lang w:val="es-ES"/>
      </w:rPr>
      <w:t>8</w:t>
    </w:r>
    <w:r>
      <w:fldChar w:fldCharType="end"/>
    </w:r>
  </w:p>
  <w:p w:rsidR="00050C7F" w:rsidRDefault="00050C7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772C" w:rsidRDefault="0057772C" w:rsidP="00997754">
      <w:pPr>
        <w:spacing w:after="0" w:line="240" w:lineRule="auto"/>
      </w:pPr>
      <w:r>
        <w:separator/>
      </w:r>
    </w:p>
  </w:footnote>
  <w:footnote w:type="continuationSeparator" w:id="0">
    <w:p w:rsidR="0057772C" w:rsidRDefault="0057772C" w:rsidP="009977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45" w:type="dxa"/>
      <w:tblBorders>
        <w:bottom w:val="single" w:sz="18" w:space="0" w:color="1F497D"/>
      </w:tblBorders>
      <w:tblCellMar>
        <w:left w:w="0" w:type="dxa"/>
        <w:right w:w="0" w:type="dxa"/>
      </w:tblCellMar>
      <w:tblLook w:val="04A0" w:firstRow="1" w:lastRow="0" w:firstColumn="1" w:lastColumn="0" w:noHBand="0" w:noVBand="1"/>
    </w:tblPr>
    <w:tblGrid>
      <w:gridCol w:w="1181"/>
      <w:gridCol w:w="6590"/>
      <w:gridCol w:w="1474"/>
    </w:tblGrid>
    <w:tr w:rsidR="00050C7F" w:rsidTr="00C92BE3">
      <w:trPr>
        <w:trHeight w:val="1055"/>
      </w:trPr>
      <w:tc>
        <w:tcPr>
          <w:tcW w:w="1181" w:type="dxa"/>
          <w:tcBorders>
            <w:top w:val="nil"/>
            <w:left w:val="nil"/>
            <w:bottom w:val="single" w:sz="18" w:space="0" w:color="1F497D"/>
            <w:right w:val="nil"/>
          </w:tcBorders>
        </w:tcPr>
        <w:p w:rsidR="00050C7F" w:rsidRDefault="00050C7F" w:rsidP="000F5A81">
          <w:pPr>
            <w:pStyle w:val="Encabezado"/>
            <w:rPr>
              <w:rFonts w:ascii="Arial" w:hAnsi="Arial" w:cs="Arial"/>
              <w:b/>
              <w:noProof/>
              <w:sz w:val="16"/>
              <w:szCs w:val="28"/>
              <w:lang w:eastAsia="es-CL"/>
            </w:rPr>
          </w:pPr>
          <w:r>
            <w:rPr>
              <w:noProof/>
              <w:lang w:eastAsia="es-CL"/>
            </w:rPr>
            <w:drawing>
              <wp:anchor distT="0" distB="0" distL="114300" distR="114300" simplePos="0" relativeHeight="251657216" behindDoc="0" locked="0" layoutInCell="1" allowOverlap="1">
                <wp:simplePos x="0" y="0"/>
                <wp:positionH relativeFrom="column">
                  <wp:posOffset>149225</wp:posOffset>
                </wp:positionH>
                <wp:positionV relativeFrom="paragraph">
                  <wp:posOffset>-59055</wp:posOffset>
                </wp:positionV>
                <wp:extent cx="733425" cy="783590"/>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a:ln>
                          <a:noFill/>
                        </a:ln>
                      </pic:spPr>
                    </pic:pic>
                  </a:graphicData>
                </a:graphic>
              </wp:anchor>
            </w:drawing>
          </w:r>
        </w:p>
        <w:p w:rsidR="00050C7F" w:rsidRDefault="00050C7F" w:rsidP="000F5A81">
          <w:pPr>
            <w:jc w:val="center"/>
            <w:rPr>
              <w:lang w:eastAsia="es-CL"/>
            </w:rPr>
          </w:pPr>
        </w:p>
      </w:tc>
      <w:tc>
        <w:tcPr>
          <w:tcW w:w="6590" w:type="dxa"/>
          <w:tcBorders>
            <w:top w:val="nil"/>
            <w:left w:val="nil"/>
            <w:bottom w:val="single" w:sz="18" w:space="0" w:color="1F497D"/>
            <w:right w:val="nil"/>
          </w:tcBorders>
          <w:hideMark/>
        </w:tcPr>
        <w:p w:rsidR="00050C7F" w:rsidRDefault="00050C7F" w:rsidP="000F5A81">
          <w:pPr>
            <w:pStyle w:val="Encabezado"/>
            <w:jc w:val="center"/>
            <w:rPr>
              <w:rFonts w:ascii="Arial" w:hAnsi="Arial" w:cs="Arial"/>
              <w:b/>
              <w:noProof/>
              <w:sz w:val="16"/>
              <w:szCs w:val="28"/>
              <w:lang w:eastAsia="es-CL"/>
            </w:rPr>
          </w:pPr>
          <w:r>
            <w:rPr>
              <w:noProof/>
              <w:lang w:eastAsia="es-CL"/>
            </w:rPr>
            <w:drawing>
              <wp:anchor distT="0" distB="0" distL="114300" distR="114300" simplePos="0" relativeHeight="251658240" behindDoc="0" locked="0" layoutInCell="1" allowOverlap="1">
                <wp:simplePos x="0" y="0"/>
                <wp:positionH relativeFrom="column">
                  <wp:posOffset>4016375</wp:posOffset>
                </wp:positionH>
                <wp:positionV relativeFrom="paragraph">
                  <wp:posOffset>-158750</wp:posOffset>
                </wp:positionV>
                <wp:extent cx="1133475" cy="88265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a:ln>
                          <a:noFill/>
                        </a:ln>
                      </pic:spPr>
                    </pic:pic>
                  </a:graphicData>
                </a:graphic>
              </wp:anchor>
            </w:drawing>
          </w:r>
          <w:r w:rsidRPr="000F5A81">
            <w:rPr>
              <w:rFonts w:ascii="Arial" w:hAnsi="Arial" w:cs="Arial"/>
              <w:b/>
              <w:noProof/>
              <w:sz w:val="16"/>
              <w:szCs w:val="28"/>
              <w:lang w:eastAsia="es-CL"/>
            </w:rPr>
            <w:drawing>
              <wp:inline distT="0" distB="0" distL="0" distR="0">
                <wp:extent cx="1665605" cy="72072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5605" cy="720725"/>
                        </a:xfrm>
                        <a:prstGeom prst="rect">
                          <a:avLst/>
                        </a:prstGeom>
                        <a:noFill/>
                        <a:ln>
                          <a:noFill/>
                        </a:ln>
                      </pic:spPr>
                    </pic:pic>
                  </a:graphicData>
                </a:graphic>
              </wp:inline>
            </w:drawing>
          </w:r>
        </w:p>
      </w:tc>
      <w:tc>
        <w:tcPr>
          <w:tcW w:w="1474" w:type="dxa"/>
          <w:tcBorders>
            <w:top w:val="nil"/>
            <w:left w:val="nil"/>
            <w:bottom w:val="single" w:sz="18" w:space="0" w:color="1F497D"/>
            <w:right w:val="nil"/>
          </w:tcBorders>
          <w:hideMark/>
        </w:tcPr>
        <w:p w:rsidR="00050C7F" w:rsidRDefault="00050C7F" w:rsidP="000F5A81">
          <w:pPr>
            <w:jc w:val="right"/>
            <w:rPr>
              <w:rFonts w:ascii="Arial" w:hAnsi="Arial" w:cs="Arial"/>
              <w:noProof/>
              <w:sz w:val="28"/>
              <w:szCs w:val="28"/>
            </w:rPr>
          </w:pPr>
        </w:p>
      </w:tc>
    </w:tr>
  </w:tbl>
  <w:p w:rsidR="00050C7F" w:rsidRDefault="00050C7F" w:rsidP="00C92BE3">
    <w:pPr>
      <w:pStyle w:val="Encabezado"/>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730D1"/>
    <w:multiLevelType w:val="hybridMultilevel"/>
    <w:tmpl w:val="FBD81870"/>
    <w:lvl w:ilvl="0" w:tplc="E9062F18">
      <w:start w:val="1"/>
      <w:numFmt w:val="lowerLetter"/>
      <w:lvlText w:val="%1)"/>
      <w:lvlJc w:val="left"/>
      <w:pPr>
        <w:ind w:left="720" w:hanging="360"/>
      </w:pPr>
      <w:rPr>
        <w:rFonts w:hint="default"/>
        <w:b/>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7F14EB8"/>
    <w:multiLevelType w:val="hybridMultilevel"/>
    <w:tmpl w:val="582E55B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D065FD6"/>
    <w:multiLevelType w:val="hybridMultilevel"/>
    <w:tmpl w:val="343EB60C"/>
    <w:lvl w:ilvl="0" w:tplc="F16A0098">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F6671DA"/>
    <w:multiLevelType w:val="hybridMultilevel"/>
    <w:tmpl w:val="F6D8668A"/>
    <w:lvl w:ilvl="0" w:tplc="0554B360">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FE0377D"/>
    <w:multiLevelType w:val="hybridMultilevel"/>
    <w:tmpl w:val="0562E870"/>
    <w:lvl w:ilvl="0" w:tplc="5B346CB0">
      <w:start w:val="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4FD2809"/>
    <w:multiLevelType w:val="hybridMultilevel"/>
    <w:tmpl w:val="2CB6ADF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AAF2889"/>
    <w:multiLevelType w:val="hybridMultilevel"/>
    <w:tmpl w:val="4670C7A0"/>
    <w:lvl w:ilvl="0" w:tplc="68C0F77E">
      <w:start w:val="2"/>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2DD16C7A"/>
    <w:multiLevelType w:val="hybridMultilevel"/>
    <w:tmpl w:val="17CC7200"/>
    <w:lvl w:ilvl="0" w:tplc="34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15:restartNumberingAfterBreak="0">
    <w:nsid w:val="30795DC8"/>
    <w:multiLevelType w:val="hybridMultilevel"/>
    <w:tmpl w:val="B504CB00"/>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30D93188"/>
    <w:multiLevelType w:val="hybridMultilevel"/>
    <w:tmpl w:val="17881506"/>
    <w:lvl w:ilvl="0" w:tplc="E9062F18">
      <w:start w:val="1"/>
      <w:numFmt w:val="lowerLetter"/>
      <w:lvlText w:val="%1)"/>
      <w:lvlJc w:val="left"/>
      <w:pPr>
        <w:ind w:left="720" w:hanging="360"/>
      </w:pPr>
      <w:rPr>
        <w:rFonts w:hint="default"/>
        <w:b/>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6EC3977"/>
    <w:multiLevelType w:val="hybridMultilevel"/>
    <w:tmpl w:val="7624B26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15:restartNumberingAfterBreak="0">
    <w:nsid w:val="38135D4D"/>
    <w:multiLevelType w:val="hybridMultilevel"/>
    <w:tmpl w:val="188612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D7869FF"/>
    <w:multiLevelType w:val="hybridMultilevel"/>
    <w:tmpl w:val="49188022"/>
    <w:lvl w:ilvl="0" w:tplc="67BE4840">
      <w:start w:val="3"/>
      <w:numFmt w:val="upperRoman"/>
      <w:lvlText w:val="%1."/>
      <w:lvlJc w:val="left"/>
      <w:pPr>
        <w:ind w:left="1004" w:hanging="720"/>
      </w:pPr>
      <w:rPr>
        <w:rFonts w:cs="Times New Roman" w:hint="default"/>
        <w:b/>
        <w:sz w:val="24"/>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 w15:restartNumberingAfterBreak="0">
    <w:nsid w:val="3E0224B9"/>
    <w:multiLevelType w:val="hybridMultilevel"/>
    <w:tmpl w:val="3C1EB7E0"/>
    <w:lvl w:ilvl="0" w:tplc="610EAF72">
      <w:numFmt w:val="bullet"/>
      <w:lvlText w:val=""/>
      <w:lvlJc w:val="left"/>
      <w:pPr>
        <w:ind w:left="405" w:hanging="360"/>
      </w:pPr>
      <w:rPr>
        <w:rFonts w:ascii="Symbol" w:eastAsia="Calibri" w:hAnsi="Symbol" w:cs="Calibri"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14" w15:restartNumberingAfterBreak="0">
    <w:nsid w:val="438D4CBE"/>
    <w:multiLevelType w:val="hybridMultilevel"/>
    <w:tmpl w:val="4602274A"/>
    <w:lvl w:ilvl="0" w:tplc="FCE6C536">
      <w:start w:val="1"/>
      <w:numFmt w:val="lowerLetter"/>
      <w:lvlText w:val="%1)"/>
      <w:lvlJc w:val="left"/>
      <w:pPr>
        <w:ind w:left="6030" w:hanging="360"/>
      </w:pPr>
      <w:rPr>
        <w:rFonts w:hint="default"/>
      </w:rPr>
    </w:lvl>
    <w:lvl w:ilvl="1" w:tplc="340A0019" w:tentative="1">
      <w:start w:val="1"/>
      <w:numFmt w:val="lowerLetter"/>
      <w:lvlText w:val="%2."/>
      <w:lvlJc w:val="left"/>
      <w:pPr>
        <w:ind w:left="6750" w:hanging="360"/>
      </w:pPr>
    </w:lvl>
    <w:lvl w:ilvl="2" w:tplc="340A001B" w:tentative="1">
      <w:start w:val="1"/>
      <w:numFmt w:val="lowerRoman"/>
      <w:lvlText w:val="%3."/>
      <w:lvlJc w:val="right"/>
      <w:pPr>
        <w:ind w:left="7470" w:hanging="180"/>
      </w:pPr>
    </w:lvl>
    <w:lvl w:ilvl="3" w:tplc="340A000F" w:tentative="1">
      <w:start w:val="1"/>
      <w:numFmt w:val="decimal"/>
      <w:lvlText w:val="%4."/>
      <w:lvlJc w:val="left"/>
      <w:pPr>
        <w:ind w:left="8190" w:hanging="360"/>
      </w:pPr>
    </w:lvl>
    <w:lvl w:ilvl="4" w:tplc="340A0019" w:tentative="1">
      <w:start w:val="1"/>
      <w:numFmt w:val="lowerLetter"/>
      <w:lvlText w:val="%5."/>
      <w:lvlJc w:val="left"/>
      <w:pPr>
        <w:ind w:left="8910" w:hanging="360"/>
      </w:pPr>
    </w:lvl>
    <w:lvl w:ilvl="5" w:tplc="340A001B" w:tentative="1">
      <w:start w:val="1"/>
      <w:numFmt w:val="lowerRoman"/>
      <w:lvlText w:val="%6."/>
      <w:lvlJc w:val="right"/>
      <w:pPr>
        <w:ind w:left="9630" w:hanging="180"/>
      </w:pPr>
    </w:lvl>
    <w:lvl w:ilvl="6" w:tplc="340A000F" w:tentative="1">
      <w:start w:val="1"/>
      <w:numFmt w:val="decimal"/>
      <w:lvlText w:val="%7."/>
      <w:lvlJc w:val="left"/>
      <w:pPr>
        <w:ind w:left="10350" w:hanging="360"/>
      </w:pPr>
    </w:lvl>
    <w:lvl w:ilvl="7" w:tplc="340A0019" w:tentative="1">
      <w:start w:val="1"/>
      <w:numFmt w:val="lowerLetter"/>
      <w:lvlText w:val="%8."/>
      <w:lvlJc w:val="left"/>
      <w:pPr>
        <w:ind w:left="11070" w:hanging="360"/>
      </w:pPr>
    </w:lvl>
    <w:lvl w:ilvl="8" w:tplc="340A001B" w:tentative="1">
      <w:start w:val="1"/>
      <w:numFmt w:val="lowerRoman"/>
      <w:lvlText w:val="%9."/>
      <w:lvlJc w:val="right"/>
      <w:pPr>
        <w:ind w:left="11790" w:hanging="180"/>
      </w:pPr>
    </w:lvl>
  </w:abstractNum>
  <w:abstractNum w:abstractNumId="15" w15:restartNumberingAfterBreak="0">
    <w:nsid w:val="46A73659"/>
    <w:multiLevelType w:val="hybridMultilevel"/>
    <w:tmpl w:val="C7A475B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491160D4"/>
    <w:multiLevelType w:val="hybridMultilevel"/>
    <w:tmpl w:val="A2809E30"/>
    <w:lvl w:ilvl="0" w:tplc="5B46285A">
      <w:start w:val="1"/>
      <w:numFmt w:val="lowerLetter"/>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17" w15:restartNumberingAfterBreak="0">
    <w:nsid w:val="4E6003AA"/>
    <w:multiLevelType w:val="hybridMultilevel"/>
    <w:tmpl w:val="208868D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519E6D33"/>
    <w:multiLevelType w:val="hybridMultilevel"/>
    <w:tmpl w:val="3C7CD650"/>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 w15:restartNumberingAfterBreak="0">
    <w:nsid w:val="53D84788"/>
    <w:multiLevelType w:val="hybridMultilevel"/>
    <w:tmpl w:val="9F38C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074837"/>
    <w:multiLevelType w:val="hybridMultilevel"/>
    <w:tmpl w:val="4FBC452E"/>
    <w:lvl w:ilvl="0" w:tplc="D9DEBDA0">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5211033"/>
    <w:multiLevelType w:val="hybridMultilevel"/>
    <w:tmpl w:val="842C054C"/>
    <w:lvl w:ilvl="0" w:tplc="F09E61AC">
      <w:start w:val="1"/>
      <w:numFmt w:val="upperRoman"/>
      <w:lvlText w:val="%1."/>
      <w:lvlJc w:val="left"/>
      <w:pPr>
        <w:ind w:left="1080" w:hanging="720"/>
      </w:pPr>
      <w:rPr>
        <w:rFonts w:cs="Times New Roman" w:hint="default"/>
        <w:b/>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6623F46"/>
    <w:multiLevelType w:val="hybridMultilevel"/>
    <w:tmpl w:val="2F08ACA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3" w15:restartNumberingAfterBreak="0">
    <w:nsid w:val="56F83583"/>
    <w:multiLevelType w:val="hybridMultilevel"/>
    <w:tmpl w:val="F0F821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BB169F1"/>
    <w:multiLevelType w:val="hybridMultilevel"/>
    <w:tmpl w:val="B2BECDE6"/>
    <w:lvl w:ilvl="0" w:tplc="AFFCCC36">
      <w:start w:val="1"/>
      <w:numFmt w:val="lowerLetter"/>
      <w:lvlText w:val="%1)"/>
      <w:lvlJc w:val="left"/>
      <w:pPr>
        <w:ind w:left="8142" w:hanging="360"/>
      </w:pPr>
      <w:rPr>
        <w:rFonts w:hint="default"/>
      </w:rPr>
    </w:lvl>
    <w:lvl w:ilvl="1" w:tplc="340A0019" w:tentative="1">
      <w:start w:val="1"/>
      <w:numFmt w:val="lowerLetter"/>
      <w:lvlText w:val="%2."/>
      <w:lvlJc w:val="left"/>
      <w:pPr>
        <w:ind w:left="8862" w:hanging="360"/>
      </w:pPr>
    </w:lvl>
    <w:lvl w:ilvl="2" w:tplc="340A001B" w:tentative="1">
      <w:start w:val="1"/>
      <w:numFmt w:val="lowerRoman"/>
      <w:lvlText w:val="%3."/>
      <w:lvlJc w:val="right"/>
      <w:pPr>
        <w:ind w:left="9582" w:hanging="180"/>
      </w:pPr>
    </w:lvl>
    <w:lvl w:ilvl="3" w:tplc="340A000F" w:tentative="1">
      <w:start w:val="1"/>
      <w:numFmt w:val="decimal"/>
      <w:lvlText w:val="%4."/>
      <w:lvlJc w:val="left"/>
      <w:pPr>
        <w:ind w:left="10302" w:hanging="360"/>
      </w:pPr>
    </w:lvl>
    <w:lvl w:ilvl="4" w:tplc="340A0019" w:tentative="1">
      <w:start w:val="1"/>
      <w:numFmt w:val="lowerLetter"/>
      <w:lvlText w:val="%5."/>
      <w:lvlJc w:val="left"/>
      <w:pPr>
        <w:ind w:left="11022" w:hanging="360"/>
      </w:pPr>
    </w:lvl>
    <w:lvl w:ilvl="5" w:tplc="340A001B" w:tentative="1">
      <w:start w:val="1"/>
      <w:numFmt w:val="lowerRoman"/>
      <w:lvlText w:val="%6."/>
      <w:lvlJc w:val="right"/>
      <w:pPr>
        <w:ind w:left="11742" w:hanging="180"/>
      </w:pPr>
    </w:lvl>
    <w:lvl w:ilvl="6" w:tplc="340A000F" w:tentative="1">
      <w:start w:val="1"/>
      <w:numFmt w:val="decimal"/>
      <w:lvlText w:val="%7."/>
      <w:lvlJc w:val="left"/>
      <w:pPr>
        <w:ind w:left="12462" w:hanging="360"/>
      </w:pPr>
    </w:lvl>
    <w:lvl w:ilvl="7" w:tplc="340A0019" w:tentative="1">
      <w:start w:val="1"/>
      <w:numFmt w:val="lowerLetter"/>
      <w:lvlText w:val="%8."/>
      <w:lvlJc w:val="left"/>
      <w:pPr>
        <w:ind w:left="13182" w:hanging="360"/>
      </w:pPr>
    </w:lvl>
    <w:lvl w:ilvl="8" w:tplc="340A001B" w:tentative="1">
      <w:start w:val="1"/>
      <w:numFmt w:val="lowerRoman"/>
      <w:lvlText w:val="%9."/>
      <w:lvlJc w:val="right"/>
      <w:pPr>
        <w:ind w:left="13902" w:hanging="180"/>
      </w:pPr>
    </w:lvl>
  </w:abstractNum>
  <w:abstractNum w:abstractNumId="25" w15:restartNumberingAfterBreak="0">
    <w:nsid w:val="641F4F28"/>
    <w:multiLevelType w:val="hybridMultilevel"/>
    <w:tmpl w:val="6298FEF8"/>
    <w:lvl w:ilvl="0" w:tplc="0C0A000F">
      <w:start w:val="1"/>
      <w:numFmt w:val="decimal"/>
      <w:lvlText w:val="%1."/>
      <w:lvlJc w:val="left"/>
      <w:pPr>
        <w:ind w:left="5316" w:hanging="360"/>
      </w:pPr>
      <w:rPr>
        <w:rFonts w:hint="default"/>
      </w:rPr>
    </w:lvl>
    <w:lvl w:ilvl="1" w:tplc="0C0A0019" w:tentative="1">
      <w:start w:val="1"/>
      <w:numFmt w:val="lowerLetter"/>
      <w:lvlText w:val="%2."/>
      <w:lvlJc w:val="left"/>
      <w:pPr>
        <w:ind w:left="6036" w:hanging="360"/>
      </w:pPr>
    </w:lvl>
    <w:lvl w:ilvl="2" w:tplc="0C0A001B" w:tentative="1">
      <w:start w:val="1"/>
      <w:numFmt w:val="lowerRoman"/>
      <w:lvlText w:val="%3."/>
      <w:lvlJc w:val="right"/>
      <w:pPr>
        <w:ind w:left="6756" w:hanging="180"/>
      </w:pPr>
    </w:lvl>
    <w:lvl w:ilvl="3" w:tplc="0C0A000F" w:tentative="1">
      <w:start w:val="1"/>
      <w:numFmt w:val="decimal"/>
      <w:lvlText w:val="%4."/>
      <w:lvlJc w:val="left"/>
      <w:pPr>
        <w:ind w:left="7476" w:hanging="360"/>
      </w:pPr>
    </w:lvl>
    <w:lvl w:ilvl="4" w:tplc="0C0A0019" w:tentative="1">
      <w:start w:val="1"/>
      <w:numFmt w:val="lowerLetter"/>
      <w:lvlText w:val="%5."/>
      <w:lvlJc w:val="left"/>
      <w:pPr>
        <w:ind w:left="8196" w:hanging="360"/>
      </w:pPr>
    </w:lvl>
    <w:lvl w:ilvl="5" w:tplc="0C0A001B" w:tentative="1">
      <w:start w:val="1"/>
      <w:numFmt w:val="lowerRoman"/>
      <w:lvlText w:val="%6."/>
      <w:lvlJc w:val="right"/>
      <w:pPr>
        <w:ind w:left="8916" w:hanging="180"/>
      </w:pPr>
    </w:lvl>
    <w:lvl w:ilvl="6" w:tplc="0C0A000F" w:tentative="1">
      <w:start w:val="1"/>
      <w:numFmt w:val="decimal"/>
      <w:lvlText w:val="%7."/>
      <w:lvlJc w:val="left"/>
      <w:pPr>
        <w:ind w:left="9636" w:hanging="360"/>
      </w:pPr>
    </w:lvl>
    <w:lvl w:ilvl="7" w:tplc="0C0A0019" w:tentative="1">
      <w:start w:val="1"/>
      <w:numFmt w:val="lowerLetter"/>
      <w:lvlText w:val="%8."/>
      <w:lvlJc w:val="left"/>
      <w:pPr>
        <w:ind w:left="10356" w:hanging="360"/>
      </w:pPr>
    </w:lvl>
    <w:lvl w:ilvl="8" w:tplc="0C0A001B" w:tentative="1">
      <w:start w:val="1"/>
      <w:numFmt w:val="lowerRoman"/>
      <w:lvlText w:val="%9."/>
      <w:lvlJc w:val="right"/>
      <w:pPr>
        <w:ind w:left="11076" w:hanging="180"/>
      </w:pPr>
    </w:lvl>
  </w:abstractNum>
  <w:abstractNum w:abstractNumId="26" w15:restartNumberingAfterBreak="0">
    <w:nsid w:val="671F5C4C"/>
    <w:multiLevelType w:val="hybridMultilevel"/>
    <w:tmpl w:val="2414689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8321AD3"/>
    <w:multiLevelType w:val="hybridMultilevel"/>
    <w:tmpl w:val="7320296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8FB22A7"/>
    <w:multiLevelType w:val="hybridMultilevel"/>
    <w:tmpl w:val="37FABE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70BA69F8"/>
    <w:multiLevelType w:val="hybridMultilevel"/>
    <w:tmpl w:val="41CED33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720E570A"/>
    <w:multiLevelType w:val="hybridMultilevel"/>
    <w:tmpl w:val="E4BA479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5A2066B"/>
    <w:multiLevelType w:val="hybridMultilevel"/>
    <w:tmpl w:val="C8783312"/>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2" w15:restartNumberingAfterBreak="0">
    <w:nsid w:val="75AA411F"/>
    <w:multiLevelType w:val="hybridMultilevel"/>
    <w:tmpl w:val="C48A8728"/>
    <w:lvl w:ilvl="0" w:tplc="5030C54E">
      <w:start w:val="1"/>
      <w:numFmt w:val="decimal"/>
      <w:lvlText w:val="%1."/>
      <w:lvlJc w:val="left"/>
      <w:pPr>
        <w:ind w:left="5792" w:hanging="360"/>
      </w:pPr>
      <w:rPr>
        <w:rFonts w:hint="default"/>
      </w:rPr>
    </w:lvl>
    <w:lvl w:ilvl="1" w:tplc="340A0019" w:tentative="1">
      <w:start w:val="1"/>
      <w:numFmt w:val="lowerLetter"/>
      <w:lvlText w:val="%2."/>
      <w:lvlJc w:val="left"/>
      <w:pPr>
        <w:ind w:left="6512" w:hanging="360"/>
      </w:pPr>
    </w:lvl>
    <w:lvl w:ilvl="2" w:tplc="340A001B" w:tentative="1">
      <w:start w:val="1"/>
      <w:numFmt w:val="lowerRoman"/>
      <w:lvlText w:val="%3."/>
      <w:lvlJc w:val="right"/>
      <w:pPr>
        <w:ind w:left="7232" w:hanging="180"/>
      </w:pPr>
    </w:lvl>
    <w:lvl w:ilvl="3" w:tplc="340A000F" w:tentative="1">
      <w:start w:val="1"/>
      <w:numFmt w:val="decimal"/>
      <w:lvlText w:val="%4."/>
      <w:lvlJc w:val="left"/>
      <w:pPr>
        <w:ind w:left="7952" w:hanging="360"/>
      </w:pPr>
    </w:lvl>
    <w:lvl w:ilvl="4" w:tplc="340A0019" w:tentative="1">
      <w:start w:val="1"/>
      <w:numFmt w:val="lowerLetter"/>
      <w:lvlText w:val="%5."/>
      <w:lvlJc w:val="left"/>
      <w:pPr>
        <w:ind w:left="8672" w:hanging="360"/>
      </w:pPr>
    </w:lvl>
    <w:lvl w:ilvl="5" w:tplc="340A001B" w:tentative="1">
      <w:start w:val="1"/>
      <w:numFmt w:val="lowerRoman"/>
      <w:lvlText w:val="%6."/>
      <w:lvlJc w:val="right"/>
      <w:pPr>
        <w:ind w:left="9392" w:hanging="180"/>
      </w:pPr>
    </w:lvl>
    <w:lvl w:ilvl="6" w:tplc="340A000F" w:tentative="1">
      <w:start w:val="1"/>
      <w:numFmt w:val="decimal"/>
      <w:lvlText w:val="%7."/>
      <w:lvlJc w:val="left"/>
      <w:pPr>
        <w:ind w:left="10112" w:hanging="360"/>
      </w:pPr>
    </w:lvl>
    <w:lvl w:ilvl="7" w:tplc="340A0019" w:tentative="1">
      <w:start w:val="1"/>
      <w:numFmt w:val="lowerLetter"/>
      <w:lvlText w:val="%8."/>
      <w:lvlJc w:val="left"/>
      <w:pPr>
        <w:ind w:left="10832" w:hanging="360"/>
      </w:pPr>
    </w:lvl>
    <w:lvl w:ilvl="8" w:tplc="340A001B" w:tentative="1">
      <w:start w:val="1"/>
      <w:numFmt w:val="lowerRoman"/>
      <w:lvlText w:val="%9."/>
      <w:lvlJc w:val="right"/>
      <w:pPr>
        <w:ind w:left="11552" w:hanging="180"/>
      </w:pPr>
    </w:lvl>
  </w:abstractNum>
  <w:abstractNum w:abstractNumId="33" w15:restartNumberingAfterBreak="0">
    <w:nsid w:val="762073E8"/>
    <w:multiLevelType w:val="hybridMultilevel"/>
    <w:tmpl w:val="E080219C"/>
    <w:lvl w:ilvl="0" w:tplc="D9DEBDA0">
      <w:start w:val="1"/>
      <w:numFmt w:val="decimal"/>
      <w:lvlText w:val="%1)"/>
      <w:lvlJc w:val="left"/>
      <w:pPr>
        <w:ind w:left="6030" w:hanging="360"/>
      </w:pPr>
      <w:rPr>
        <w:rFonts w:hint="default"/>
      </w:rPr>
    </w:lvl>
    <w:lvl w:ilvl="1" w:tplc="340A0019" w:tentative="1">
      <w:start w:val="1"/>
      <w:numFmt w:val="lowerLetter"/>
      <w:lvlText w:val="%2."/>
      <w:lvlJc w:val="left"/>
      <w:pPr>
        <w:ind w:left="6750" w:hanging="360"/>
      </w:pPr>
    </w:lvl>
    <w:lvl w:ilvl="2" w:tplc="340A001B" w:tentative="1">
      <w:start w:val="1"/>
      <w:numFmt w:val="lowerRoman"/>
      <w:lvlText w:val="%3."/>
      <w:lvlJc w:val="right"/>
      <w:pPr>
        <w:ind w:left="7470" w:hanging="180"/>
      </w:pPr>
    </w:lvl>
    <w:lvl w:ilvl="3" w:tplc="340A000F" w:tentative="1">
      <w:start w:val="1"/>
      <w:numFmt w:val="decimal"/>
      <w:lvlText w:val="%4."/>
      <w:lvlJc w:val="left"/>
      <w:pPr>
        <w:ind w:left="8190" w:hanging="360"/>
      </w:pPr>
    </w:lvl>
    <w:lvl w:ilvl="4" w:tplc="340A0019" w:tentative="1">
      <w:start w:val="1"/>
      <w:numFmt w:val="lowerLetter"/>
      <w:lvlText w:val="%5."/>
      <w:lvlJc w:val="left"/>
      <w:pPr>
        <w:ind w:left="8910" w:hanging="360"/>
      </w:pPr>
    </w:lvl>
    <w:lvl w:ilvl="5" w:tplc="340A001B" w:tentative="1">
      <w:start w:val="1"/>
      <w:numFmt w:val="lowerRoman"/>
      <w:lvlText w:val="%6."/>
      <w:lvlJc w:val="right"/>
      <w:pPr>
        <w:ind w:left="9630" w:hanging="180"/>
      </w:pPr>
    </w:lvl>
    <w:lvl w:ilvl="6" w:tplc="340A000F" w:tentative="1">
      <w:start w:val="1"/>
      <w:numFmt w:val="decimal"/>
      <w:lvlText w:val="%7."/>
      <w:lvlJc w:val="left"/>
      <w:pPr>
        <w:ind w:left="10350" w:hanging="360"/>
      </w:pPr>
    </w:lvl>
    <w:lvl w:ilvl="7" w:tplc="340A0019" w:tentative="1">
      <w:start w:val="1"/>
      <w:numFmt w:val="lowerLetter"/>
      <w:lvlText w:val="%8."/>
      <w:lvlJc w:val="left"/>
      <w:pPr>
        <w:ind w:left="11070" w:hanging="360"/>
      </w:pPr>
    </w:lvl>
    <w:lvl w:ilvl="8" w:tplc="340A001B" w:tentative="1">
      <w:start w:val="1"/>
      <w:numFmt w:val="lowerRoman"/>
      <w:lvlText w:val="%9."/>
      <w:lvlJc w:val="right"/>
      <w:pPr>
        <w:ind w:left="11790" w:hanging="180"/>
      </w:pPr>
    </w:lvl>
  </w:abstractNum>
  <w:abstractNum w:abstractNumId="34" w15:restartNumberingAfterBreak="0">
    <w:nsid w:val="790745C7"/>
    <w:multiLevelType w:val="hybridMultilevel"/>
    <w:tmpl w:val="6324CAFC"/>
    <w:lvl w:ilvl="0" w:tplc="D2D25298">
      <w:start w:val="2"/>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E5429F6"/>
    <w:multiLevelType w:val="hybridMultilevel"/>
    <w:tmpl w:val="E38E4B7E"/>
    <w:lvl w:ilvl="0" w:tplc="340A0017">
      <w:start w:val="1"/>
      <w:numFmt w:val="lowerLetter"/>
      <w:lvlText w:val="%1)"/>
      <w:lvlJc w:val="left"/>
      <w:pPr>
        <w:ind w:left="765" w:hanging="360"/>
      </w:p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36" w15:restartNumberingAfterBreak="0">
    <w:nsid w:val="7F1941DD"/>
    <w:multiLevelType w:val="hybridMultilevel"/>
    <w:tmpl w:val="9E9893A8"/>
    <w:lvl w:ilvl="0" w:tplc="A1BC40C8">
      <w:start w:val="1"/>
      <w:numFmt w:val="lowerLetter"/>
      <w:lvlText w:val="%1)"/>
      <w:lvlJc w:val="left"/>
      <w:pPr>
        <w:ind w:left="720" w:hanging="360"/>
      </w:pPr>
      <w:rPr>
        <w:rFonts w:ascii="Arial" w:hAnsi="Arial" w:cs="Arial" w:hint="default"/>
        <w:b w:val="0"/>
        <w:color w:val="333333"/>
        <w:sz w:val="3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
  </w:num>
  <w:num w:numId="2">
    <w:abstractNumId w:val="1"/>
  </w:num>
  <w:num w:numId="3">
    <w:abstractNumId w:val="17"/>
  </w:num>
  <w:num w:numId="4">
    <w:abstractNumId w:val="27"/>
  </w:num>
  <w:num w:numId="5">
    <w:abstractNumId w:val="35"/>
  </w:num>
  <w:num w:numId="6">
    <w:abstractNumId w:val="16"/>
  </w:num>
  <w:num w:numId="7">
    <w:abstractNumId w:val="7"/>
  </w:num>
  <w:num w:numId="8">
    <w:abstractNumId w:val="33"/>
  </w:num>
  <w:num w:numId="9">
    <w:abstractNumId w:val="34"/>
  </w:num>
  <w:num w:numId="10">
    <w:abstractNumId w:val="20"/>
  </w:num>
  <w:num w:numId="11">
    <w:abstractNumId w:val="4"/>
  </w:num>
  <w:num w:numId="12">
    <w:abstractNumId w:val="15"/>
  </w:num>
  <w:num w:numId="13">
    <w:abstractNumId w:val="14"/>
  </w:num>
  <w:num w:numId="14">
    <w:abstractNumId w:val="6"/>
  </w:num>
  <w:num w:numId="15">
    <w:abstractNumId w:val="24"/>
  </w:num>
  <w:num w:numId="16">
    <w:abstractNumId w:val="32"/>
  </w:num>
  <w:num w:numId="17">
    <w:abstractNumId w:val="36"/>
  </w:num>
  <w:num w:numId="18">
    <w:abstractNumId w:val="9"/>
  </w:num>
  <w:num w:numId="19">
    <w:abstractNumId w:val="0"/>
  </w:num>
  <w:num w:numId="20">
    <w:abstractNumId w:val="3"/>
  </w:num>
  <w:num w:numId="21">
    <w:abstractNumId w:val="23"/>
  </w:num>
  <w:num w:numId="22">
    <w:abstractNumId w:val="21"/>
  </w:num>
  <w:num w:numId="23">
    <w:abstractNumId w:val="25"/>
  </w:num>
  <w:num w:numId="24">
    <w:abstractNumId w:val="11"/>
  </w:num>
  <w:num w:numId="25">
    <w:abstractNumId w:val="30"/>
  </w:num>
  <w:num w:numId="26">
    <w:abstractNumId w:val="12"/>
  </w:num>
  <w:num w:numId="27">
    <w:abstractNumId w:val="13"/>
  </w:num>
  <w:num w:numId="28">
    <w:abstractNumId w:val="28"/>
  </w:num>
  <w:num w:numId="29">
    <w:abstractNumId w:val="22"/>
  </w:num>
  <w:num w:numId="30">
    <w:abstractNumId w:val="18"/>
  </w:num>
  <w:num w:numId="31">
    <w:abstractNumId w:val="31"/>
  </w:num>
  <w:num w:numId="32">
    <w:abstractNumId w:val="8"/>
  </w:num>
  <w:num w:numId="33">
    <w:abstractNumId w:val="5"/>
  </w:num>
  <w:num w:numId="34">
    <w:abstractNumId w:val="19"/>
  </w:num>
  <w:num w:numId="35">
    <w:abstractNumId w:val="26"/>
  </w:num>
  <w:num w:numId="36">
    <w:abstractNumId w:val="10"/>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054"/>
    <w:rsid w:val="00001DF8"/>
    <w:rsid w:val="00006275"/>
    <w:rsid w:val="00010173"/>
    <w:rsid w:val="00011238"/>
    <w:rsid w:val="00017D21"/>
    <w:rsid w:val="000239FD"/>
    <w:rsid w:val="00037058"/>
    <w:rsid w:val="00041E9C"/>
    <w:rsid w:val="0004487A"/>
    <w:rsid w:val="00046E8A"/>
    <w:rsid w:val="00050084"/>
    <w:rsid w:val="00050C7F"/>
    <w:rsid w:val="0005525D"/>
    <w:rsid w:val="000616D2"/>
    <w:rsid w:val="00062F69"/>
    <w:rsid w:val="00067B99"/>
    <w:rsid w:val="000828B8"/>
    <w:rsid w:val="00085A81"/>
    <w:rsid w:val="000B7091"/>
    <w:rsid w:val="000C51A6"/>
    <w:rsid w:val="000C7B96"/>
    <w:rsid w:val="000F5A81"/>
    <w:rsid w:val="000F5CD3"/>
    <w:rsid w:val="00104340"/>
    <w:rsid w:val="00107947"/>
    <w:rsid w:val="00110400"/>
    <w:rsid w:val="001156E5"/>
    <w:rsid w:val="001222FF"/>
    <w:rsid w:val="00125A5D"/>
    <w:rsid w:val="00137B51"/>
    <w:rsid w:val="00152415"/>
    <w:rsid w:val="001644D4"/>
    <w:rsid w:val="001650BA"/>
    <w:rsid w:val="00175AE3"/>
    <w:rsid w:val="00181D3D"/>
    <w:rsid w:val="00197276"/>
    <w:rsid w:val="001A7896"/>
    <w:rsid w:val="001B3B42"/>
    <w:rsid w:val="001C021A"/>
    <w:rsid w:val="001D09E1"/>
    <w:rsid w:val="001F0E75"/>
    <w:rsid w:val="00203619"/>
    <w:rsid w:val="0022209A"/>
    <w:rsid w:val="00225FEE"/>
    <w:rsid w:val="0023226D"/>
    <w:rsid w:val="0023463A"/>
    <w:rsid w:val="002472DB"/>
    <w:rsid w:val="00260481"/>
    <w:rsid w:val="00265BCC"/>
    <w:rsid w:val="00270ED3"/>
    <w:rsid w:val="0027391A"/>
    <w:rsid w:val="002A5323"/>
    <w:rsid w:val="002D3747"/>
    <w:rsid w:val="002E30A3"/>
    <w:rsid w:val="003002EC"/>
    <w:rsid w:val="00302266"/>
    <w:rsid w:val="003025F6"/>
    <w:rsid w:val="00305C44"/>
    <w:rsid w:val="0031306D"/>
    <w:rsid w:val="0032095A"/>
    <w:rsid w:val="003315FF"/>
    <w:rsid w:val="0034121E"/>
    <w:rsid w:val="00352CAF"/>
    <w:rsid w:val="00375F7E"/>
    <w:rsid w:val="00377472"/>
    <w:rsid w:val="00394547"/>
    <w:rsid w:val="003A0BA1"/>
    <w:rsid w:val="003A5914"/>
    <w:rsid w:val="003E04F5"/>
    <w:rsid w:val="003E596F"/>
    <w:rsid w:val="003E729E"/>
    <w:rsid w:val="003F22BC"/>
    <w:rsid w:val="004047EA"/>
    <w:rsid w:val="00422670"/>
    <w:rsid w:val="00436B71"/>
    <w:rsid w:val="00447292"/>
    <w:rsid w:val="00452F82"/>
    <w:rsid w:val="0045585B"/>
    <w:rsid w:val="00457EB7"/>
    <w:rsid w:val="00480BC3"/>
    <w:rsid w:val="004833A6"/>
    <w:rsid w:val="00487E3A"/>
    <w:rsid w:val="004A081E"/>
    <w:rsid w:val="004B19C9"/>
    <w:rsid w:val="004B7CE2"/>
    <w:rsid w:val="004D1125"/>
    <w:rsid w:val="004D26A7"/>
    <w:rsid w:val="00507937"/>
    <w:rsid w:val="00512054"/>
    <w:rsid w:val="0051268D"/>
    <w:rsid w:val="00521088"/>
    <w:rsid w:val="0052579E"/>
    <w:rsid w:val="00540EB8"/>
    <w:rsid w:val="00556C22"/>
    <w:rsid w:val="00560E6E"/>
    <w:rsid w:val="00575B5A"/>
    <w:rsid w:val="0057772C"/>
    <w:rsid w:val="005A38F9"/>
    <w:rsid w:val="005C0D8A"/>
    <w:rsid w:val="005C7CC4"/>
    <w:rsid w:val="005D1533"/>
    <w:rsid w:val="005D59DF"/>
    <w:rsid w:val="005E3E26"/>
    <w:rsid w:val="005E6A3C"/>
    <w:rsid w:val="00616D15"/>
    <w:rsid w:val="00625068"/>
    <w:rsid w:val="006328EF"/>
    <w:rsid w:val="00634DB7"/>
    <w:rsid w:val="00636EFA"/>
    <w:rsid w:val="00646310"/>
    <w:rsid w:val="00646798"/>
    <w:rsid w:val="006663A7"/>
    <w:rsid w:val="006815AC"/>
    <w:rsid w:val="00691F9F"/>
    <w:rsid w:val="006933BD"/>
    <w:rsid w:val="006B2745"/>
    <w:rsid w:val="006D64AF"/>
    <w:rsid w:val="006E2A1A"/>
    <w:rsid w:val="006E49F2"/>
    <w:rsid w:val="007034B8"/>
    <w:rsid w:val="00703C2A"/>
    <w:rsid w:val="007105C2"/>
    <w:rsid w:val="00713FD8"/>
    <w:rsid w:val="00716C62"/>
    <w:rsid w:val="007439F3"/>
    <w:rsid w:val="00743EBB"/>
    <w:rsid w:val="00746749"/>
    <w:rsid w:val="00754A28"/>
    <w:rsid w:val="00756D06"/>
    <w:rsid w:val="00766D9F"/>
    <w:rsid w:val="0076700A"/>
    <w:rsid w:val="007706B5"/>
    <w:rsid w:val="007739D8"/>
    <w:rsid w:val="007A3DD0"/>
    <w:rsid w:val="007C2C61"/>
    <w:rsid w:val="007C5BB2"/>
    <w:rsid w:val="007D47B7"/>
    <w:rsid w:val="007D5577"/>
    <w:rsid w:val="007E00F0"/>
    <w:rsid w:val="007E1984"/>
    <w:rsid w:val="007F6395"/>
    <w:rsid w:val="007F6F2B"/>
    <w:rsid w:val="008000C8"/>
    <w:rsid w:val="008017ED"/>
    <w:rsid w:val="00805278"/>
    <w:rsid w:val="008126B6"/>
    <w:rsid w:val="00812BE5"/>
    <w:rsid w:val="008152EE"/>
    <w:rsid w:val="00840C70"/>
    <w:rsid w:val="00847000"/>
    <w:rsid w:val="008515C6"/>
    <w:rsid w:val="00852C41"/>
    <w:rsid w:val="00861899"/>
    <w:rsid w:val="00875F06"/>
    <w:rsid w:val="00881A86"/>
    <w:rsid w:val="00883D10"/>
    <w:rsid w:val="00893E65"/>
    <w:rsid w:val="00894698"/>
    <w:rsid w:val="008A4BEF"/>
    <w:rsid w:val="008B69F0"/>
    <w:rsid w:val="008C2C69"/>
    <w:rsid w:val="008C4152"/>
    <w:rsid w:val="008D2DD4"/>
    <w:rsid w:val="008D46A5"/>
    <w:rsid w:val="008E5DCC"/>
    <w:rsid w:val="008F37A0"/>
    <w:rsid w:val="008F58A1"/>
    <w:rsid w:val="00901781"/>
    <w:rsid w:val="00904233"/>
    <w:rsid w:val="00905629"/>
    <w:rsid w:val="0090650F"/>
    <w:rsid w:val="00923DD4"/>
    <w:rsid w:val="009319CF"/>
    <w:rsid w:val="0093286E"/>
    <w:rsid w:val="0095255A"/>
    <w:rsid w:val="00962C9C"/>
    <w:rsid w:val="009637D1"/>
    <w:rsid w:val="00997754"/>
    <w:rsid w:val="009A2181"/>
    <w:rsid w:val="009E734D"/>
    <w:rsid w:val="00A04D85"/>
    <w:rsid w:val="00A07B0D"/>
    <w:rsid w:val="00A13FB9"/>
    <w:rsid w:val="00A14306"/>
    <w:rsid w:val="00A3233C"/>
    <w:rsid w:val="00A460AD"/>
    <w:rsid w:val="00A61577"/>
    <w:rsid w:val="00A61C0C"/>
    <w:rsid w:val="00A62FDF"/>
    <w:rsid w:val="00A63D29"/>
    <w:rsid w:val="00A837A6"/>
    <w:rsid w:val="00A83911"/>
    <w:rsid w:val="00AA55EB"/>
    <w:rsid w:val="00AB2EB6"/>
    <w:rsid w:val="00AC4421"/>
    <w:rsid w:val="00AD31AC"/>
    <w:rsid w:val="00AE160E"/>
    <w:rsid w:val="00AF26DD"/>
    <w:rsid w:val="00B121D7"/>
    <w:rsid w:val="00B249B8"/>
    <w:rsid w:val="00B325B3"/>
    <w:rsid w:val="00B32A0F"/>
    <w:rsid w:val="00B61B14"/>
    <w:rsid w:val="00B706FF"/>
    <w:rsid w:val="00B839BB"/>
    <w:rsid w:val="00B86773"/>
    <w:rsid w:val="00B9430E"/>
    <w:rsid w:val="00BA37B3"/>
    <w:rsid w:val="00BC2BD0"/>
    <w:rsid w:val="00BE5B3D"/>
    <w:rsid w:val="00BE5EB7"/>
    <w:rsid w:val="00C01545"/>
    <w:rsid w:val="00C04F44"/>
    <w:rsid w:val="00C179EC"/>
    <w:rsid w:val="00C2311F"/>
    <w:rsid w:val="00C243CF"/>
    <w:rsid w:val="00C316D8"/>
    <w:rsid w:val="00C3386E"/>
    <w:rsid w:val="00C35DBC"/>
    <w:rsid w:val="00C44546"/>
    <w:rsid w:val="00C56979"/>
    <w:rsid w:val="00C62B86"/>
    <w:rsid w:val="00C9257C"/>
    <w:rsid w:val="00C92BE3"/>
    <w:rsid w:val="00CB4503"/>
    <w:rsid w:val="00CB459E"/>
    <w:rsid w:val="00CC207F"/>
    <w:rsid w:val="00CE198C"/>
    <w:rsid w:val="00CE74C2"/>
    <w:rsid w:val="00CF52D2"/>
    <w:rsid w:val="00D02B37"/>
    <w:rsid w:val="00D0714F"/>
    <w:rsid w:val="00D14DAA"/>
    <w:rsid w:val="00D21F48"/>
    <w:rsid w:val="00D2258F"/>
    <w:rsid w:val="00D34E7A"/>
    <w:rsid w:val="00D43084"/>
    <w:rsid w:val="00D706EC"/>
    <w:rsid w:val="00D7493F"/>
    <w:rsid w:val="00D829DC"/>
    <w:rsid w:val="00D847EF"/>
    <w:rsid w:val="00DA112C"/>
    <w:rsid w:val="00DA37FE"/>
    <w:rsid w:val="00DA5196"/>
    <w:rsid w:val="00DA712A"/>
    <w:rsid w:val="00DC296D"/>
    <w:rsid w:val="00DF47FB"/>
    <w:rsid w:val="00DF5FE2"/>
    <w:rsid w:val="00E000DF"/>
    <w:rsid w:val="00E04078"/>
    <w:rsid w:val="00E17D01"/>
    <w:rsid w:val="00E2332A"/>
    <w:rsid w:val="00E34ADB"/>
    <w:rsid w:val="00E53ECB"/>
    <w:rsid w:val="00E55590"/>
    <w:rsid w:val="00E62709"/>
    <w:rsid w:val="00E64BE6"/>
    <w:rsid w:val="00E70083"/>
    <w:rsid w:val="00E72E8B"/>
    <w:rsid w:val="00E81E6E"/>
    <w:rsid w:val="00E90AAD"/>
    <w:rsid w:val="00EA3DB4"/>
    <w:rsid w:val="00EA5D6D"/>
    <w:rsid w:val="00EC3040"/>
    <w:rsid w:val="00EC783A"/>
    <w:rsid w:val="00EE3274"/>
    <w:rsid w:val="00EE4F75"/>
    <w:rsid w:val="00F0059D"/>
    <w:rsid w:val="00F0696F"/>
    <w:rsid w:val="00F071CF"/>
    <w:rsid w:val="00F2217A"/>
    <w:rsid w:val="00F27448"/>
    <w:rsid w:val="00F32BFE"/>
    <w:rsid w:val="00F42D03"/>
    <w:rsid w:val="00F534FD"/>
    <w:rsid w:val="00F72E18"/>
    <w:rsid w:val="00F72F6F"/>
    <w:rsid w:val="00F968DA"/>
    <w:rsid w:val="00FA1612"/>
    <w:rsid w:val="00FA6E9F"/>
    <w:rsid w:val="00FC3944"/>
    <w:rsid w:val="00FC46F9"/>
    <w:rsid w:val="00FC5E59"/>
    <w:rsid w:val="00FD0586"/>
    <w:rsid w:val="00FD3D1F"/>
    <w:rsid w:val="00FD5296"/>
    <w:rsid w:val="00FD7041"/>
    <w:rsid w:val="00FE2970"/>
    <w:rsid w:val="00FE3FFF"/>
    <w:rsid w:val="00FF357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6E8532"/>
  <w15:docId w15:val="{6CF2A2A2-356E-4526-8684-61DDB5BF1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F48"/>
    <w:pPr>
      <w:spacing w:after="200" w:line="276" w:lineRule="auto"/>
    </w:pPr>
    <w:rPr>
      <w:sz w:val="22"/>
      <w:szCs w:val="22"/>
      <w:lang w:eastAsia="en-US"/>
    </w:rPr>
  </w:style>
  <w:style w:type="paragraph" w:styleId="Ttulo1">
    <w:name w:val="heading 1"/>
    <w:basedOn w:val="Normal"/>
    <w:link w:val="Ttulo1Car"/>
    <w:uiPriority w:val="9"/>
    <w:qFormat/>
    <w:rsid w:val="000B7091"/>
    <w:pPr>
      <w:spacing w:before="100" w:beforeAutospacing="1" w:after="100" w:afterAutospacing="1" w:line="240" w:lineRule="auto"/>
      <w:outlineLvl w:val="0"/>
    </w:pPr>
    <w:rPr>
      <w:rFonts w:ascii="Times New Roman" w:eastAsia="Times New Roman" w:hAnsi="Times New Roman"/>
      <w:b/>
      <w:bCs/>
      <w:kern w:val="36"/>
      <w:sz w:val="48"/>
      <w:szCs w:val="48"/>
      <w:lang w:val="es-ES" w:eastAsia="es-ES"/>
    </w:rPr>
  </w:style>
  <w:style w:type="paragraph" w:styleId="Ttulo2">
    <w:name w:val="heading 2"/>
    <w:basedOn w:val="Normal"/>
    <w:link w:val="Ttulo2Car"/>
    <w:uiPriority w:val="9"/>
    <w:qFormat/>
    <w:rsid w:val="000B7091"/>
    <w:pPr>
      <w:spacing w:before="100" w:beforeAutospacing="1" w:after="100" w:afterAutospacing="1" w:line="240" w:lineRule="auto"/>
      <w:outlineLvl w:val="1"/>
    </w:pPr>
    <w:rPr>
      <w:rFonts w:ascii="Times New Roman" w:eastAsia="Times New Roman" w:hAnsi="Times New Roman"/>
      <w:b/>
      <w:bCs/>
      <w:sz w:val="36"/>
      <w:szCs w:val="36"/>
      <w:lang w:val="es-ES" w:eastAsia="es-ES"/>
    </w:rPr>
  </w:style>
  <w:style w:type="paragraph" w:styleId="Ttulo3">
    <w:name w:val="heading 3"/>
    <w:basedOn w:val="Normal"/>
    <w:next w:val="Normal"/>
    <w:link w:val="Ttulo3Car"/>
    <w:uiPriority w:val="9"/>
    <w:semiHidden/>
    <w:unhideWhenUsed/>
    <w:qFormat/>
    <w:rsid w:val="001104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B69F0"/>
    <w:pPr>
      <w:ind w:left="720"/>
      <w:contextualSpacing/>
    </w:pPr>
  </w:style>
  <w:style w:type="table" w:styleId="Tablaconcuadrcula">
    <w:name w:val="Table Grid"/>
    <w:basedOn w:val="Tablanormal"/>
    <w:uiPriority w:val="59"/>
    <w:rsid w:val="008B6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97754"/>
    <w:pPr>
      <w:tabs>
        <w:tab w:val="center" w:pos="4419"/>
        <w:tab w:val="right" w:pos="8838"/>
      </w:tabs>
    </w:pPr>
  </w:style>
  <w:style w:type="character" w:customStyle="1" w:styleId="EncabezadoCar">
    <w:name w:val="Encabezado Car"/>
    <w:link w:val="Encabezado"/>
    <w:uiPriority w:val="99"/>
    <w:rsid w:val="00997754"/>
    <w:rPr>
      <w:sz w:val="22"/>
      <w:szCs w:val="22"/>
      <w:lang w:eastAsia="en-US"/>
    </w:rPr>
  </w:style>
  <w:style w:type="paragraph" w:styleId="Piedepgina">
    <w:name w:val="footer"/>
    <w:basedOn w:val="Normal"/>
    <w:link w:val="PiedepginaCar"/>
    <w:uiPriority w:val="99"/>
    <w:unhideWhenUsed/>
    <w:rsid w:val="00997754"/>
    <w:pPr>
      <w:tabs>
        <w:tab w:val="center" w:pos="4419"/>
        <w:tab w:val="right" w:pos="8838"/>
      </w:tabs>
    </w:pPr>
  </w:style>
  <w:style w:type="character" w:customStyle="1" w:styleId="PiedepginaCar">
    <w:name w:val="Pie de página Car"/>
    <w:link w:val="Piedepgina"/>
    <w:uiPriority w:val="99"/>
    <w:rsid w:val="00997754"/>
    <w:rPr>
      <w:sz w:val="22"/>
      <w:szCs w:val="22"/>
      <w:lang w:eastAsia="en-US"/>
    </w:rPr>
  </w:style>
  <w:style w:type="paragraph" w:styleId="Subttulo">
    <w:name w:val="Subtitle"/>
    <w:basedOn w:val="Normal"/>
    <w:next w:val="Normal"/>
    <w:link w:val="SubttuloCar"/>
    <w:uiPriority w:val="99"/>
    <w:qFormat/>
    <w:rsid w:val="00A61C0C"/>
    <w:pPr>
      <w:numPr>
        <w:ilvl w:val="1"/>
      </w:numPr>
    </w:pPr>
    <w:rPr>
      <w:rFonts w:ascii="Cambria" w:eastAsia="Times New Roman" w:hAnsi="Cambria"/>
      <w:i/>
      <w:iCs/>
      <w:color w:val="4F81BD"/>
      <w:spacing w:val="15"/>
      <w:sz w:val="24"/>
      <w:szCs w:val="24"/>
      <w:lang w:val="es-ES"/>
    </w:rPr>
  </w:style>
  <w:style w:type="character" w:customStyle="1" w:styleId="SubttuloCar">
    <w:name w:val="Subtítulo Car"/>
    <w:link w:val="Subttulo"/>
    <w:uiPriority w:val="99"/>
    <w:rsid w:val="00A61C0C"/>
    <w:rPr>
      <w:rFonts w:ascii="Cambria" w:eastAsia="Times New Roman" w:hAnsi="Cambria"/>
      <w:i/>
      <w:iCs/>
      <w:color w:val="4F81BD"/>
      <w:spacing w:val="15"/>
      <w:sz w:val="24"/>
      <w:szCs w:val="24"/>
      <w:lang w:val="es-ES" w:eastAsia="en-US"/>
    </w:rPr>
  </w:style>
  <w:style w:type="character" w:customStyle="1" w:styleId="a">
    <w:name w:val="a"/>
    <w:rsid w:val="00265BCC"/>
  </w:style>
  <w:style w:type="character" w:customStyle="1" w:styleId="apple-converted-space">
    <w:name w:val="apple-converted-space"/>
    <w:rsid w:val="00265BCC"/>
  </w:style>
  <w:style w:type="character" w:customStyle="1" w:styleId="l6">
    <w:name w:val="l6"/>
    <w:rsid w:val="00904233"/>
  </w:style>
  <w:style w:type="character" w:customStyle="1" w:styleId="l7">
    <w:name w:val="l7"/>
    <w:rsid w:val="00904233"/>
  </w:style>
  <w:style w:type="paragraph" w:styleId="Textodeglobo">
    <w:name w:val="Balloon Text"/>
    <w:basedOn w:val="Normal"/>
    <w:link w:val="TextodegloboCar"/>
    <w:uiPriority w:val="99"/>
    <w:semiHidden/>
    <w:unhideWhenUsed/>
    <w:rsid w:val="008126B6"/>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126B6"/>
    <w:rPr>
      <w:rFonts w:ascii="Tahoma" w:hAnsi="Tahoma" w:cs="Tahoma"/>
      <w:sz w:val="16"/>
      <w:szCs w:val="16"/>
      <w:lang w:eastAsia="en-US"/>
    </w:rPr>
  </w:style>
  <w:style w:type="character" w:customStyle="1" w:styleId="Ttulo1Car">
    <w:name w:val="Título 1 Car"/>
    <w:link w:val="Ttulo1"/>
    <w:uiPriority w:val="9"/>
    <w:rsid w:val="000B7091"/>
    <w:rPr>
      <w:rFonts w:ascii="Times New Roman" w:eastAsia="Times New Roman" w:hAnsi="Times New Roman"/>
      <w:b/>
      <w:bCs/>
      <w:kern w:val="36"/>
      <w:sz w:val="48"/>
      <w:szCs w:val="48"/>
    </w:rPr>
  </w:style>
  <w:style w:type="character" w:customStyle="1" w:styleId="Ttulo2Car">
    <w:name w:val="Título 2 Car"/>
    <w:link w:val="Ttulo2"/>
    <w:uiPriority w:val="9"/>
    <w:rsid w:val="000B7091"/>
    <w:rPr>
      <w:rFonts w:ascii="Times New Roman" w:eastAsia="Times New Roman" w:hAnsi="Times New Roman"/>
      <w:b/>
      <w:bCs/>
      <w:sz w:val="36"/>
      <w:szCs w:val="36"/>
    </w:rPr>
  </w:style>
  <w:style w:type="paragraph" w:customStyle="1" w:styleId="txt0">
    <w:name w:val="txt0"/>
    <w:basedOn w:val="Normal"/>
    <w:rsid w:val="000B7091"/>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Web">
    <w:name w:val="Normal (Web)"/>
    <w:basedOn w:val="Normal"/>
    <w:uiPriority w:val="99"/>
    <w:semiHidden/>
    <w:unhideWhenUsed/>
    <w:rsid w:val="000B7091"/>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Hipervnculo">
    <w:name w:val="Hyperlink"/>
    <w:uiPriority w:val="99"/>
    <w:unhideWhenUsed/>
    <w:rsid w:val="000B7091"/>
    <w:rPr>
      <w:color w:val="0000FF"/>
      <w:u w:val="single"/>
    </w:rPr>
  </w:style>
  <w:style w:type="character" w:styleId="Nmerodepgina">
    <w:name w:val="page number"/>
    <w:uiPriority w:val="99"/>
    <w:unhideWhenUsed/>
    <w:rsid w:val="008D2DD4"/>
  </w:style>
  <w:style w:type="character" w:styleId="Hipervnculovisitado">
    <w:name w:val="FollowedHyperlink"/>
    <w:basedOn w:val="Fuentedeprrafopredeter"/>
    <w:uiPriority w:val="99"/>
    <w:semiHidden/>
    <w:unhideWhenUsed/>
    <w:rsid w:val="001222FF"/>
    <w:rPr>
      <w:color w:val="954F72" w:themeColor="followedHyperlink"/>
      <w:u w:val="single"/>
    </w:rPr>
  </w:style>
  <w:style w:type="character" w:customStyle="1" w:styleId="Ttulo3Car">
    <w:name w:val="Título 3 Car"/>
    <w:basedOn w:val="Fuentedeprrafopredeter"/>
    <w:link w:val="Ttulo3"/>
    <w:uiPriority w:val="9"/>
    <w:semiHidden/>
    <w:rsid w:val="00110400"/>
    <w:rPr>
      <w:rFonts w:asciiTheme="majorHAnsi" w:eastAsiaTheme="majorEastAsia" w:hAnsiTheme="majorHAnsi" w:cstheme="majorBidi"/>
      <w:color w:val="1F4D78" w:themeColor="accent1" w:themeShade="7F"/>
      <w:sz w:val="24"/>
      <w:szCs w:val="24"/>
      <w:lang w:eastAsia="en-US"/>
    </w:rPr>
  </w:style>
  <w:style w:type="paragraph" w:styleId="Sinespaciado">
    <w:name w:val="No Spacing"/>
    <w:uiPriority w:val="1"/>
    <w:qFormat/>
    <w:rsid w:val="00C9257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107637">
      <w:bodyDiv w:val="1"/>
      <w:marLeft w:val="0"/>
      <w:marRight w:val="0"/>
      <w:marTop w:val="0"/>
      <w:marBottom w:val="0"/>
      <w:divBdr>
        <w:top w:val="none" w:sz="0" w:space="0" w:color="auto"/>
        <w:left w:val="none" w:sz="0" w:space="0" w:color="auto"/>
        <w:bottom w:val="none" w:sz="0" w:space="0" w:color="auto"/>
        <w:right w:val="none" w:sz="0" w:space="0" w:color="auto"/>
      </w:divBdr>
    </w:div>
    <w:div w:id="407389536">
      <w:bodyDiv w:val="1"/>
      <w:marLeft w:val="0"/>
      <w:marRight w:val="0"/>
      <w:marTop w:val="0"/>
      <w:marBottom w:val="0"/>
      <w:divBdr>
        <w:top w:val="none" w:sz="0" w:space="0" w:color="auto"/>
        <w:left w:val="none" w:sz="0" w:space="0" w:color="auto"/>
        <w:bottom w:val="none" w:sz="0" w:space="0" w:color="auto"/>
        <w:right w:val="none" w:sz="0" w:space="0" w:color="auto"/>
      </w:divBdr>
      <w:divsChild>
        <w:div w:id="727384291">
          <w:marLeft w:val="0"/>
          <w:marRight w:val="0"/>
          <w:marTop w:val="0"/>
          <w:marBottom w:val="0"/>
          <w:divBdr>
            <w:top w:val="none" w:sz="0" w:space="0" w:color="auto"/>
            <w:left w:val="none" w:sz="0" w:space="0" w:color="auto"/>
            <w:bottom w:val="none" w:sz="0" w:space="0" w:color="auto"/>
            <w:right w:val="none" w:sz="0" w:space="0" w:color="auto"/>
          </w:divBdr>
          <w:divsChild>
            <w:div w:id="11711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54562">
      <w:bodyDiv w:val="1"/>
      <w:marLeft w:val="0"/>
      <w:marRight w:val="0"/>
      <w:marTop w:val="0"/>
      <w:marBottom w:val="0"/>
      <w:divBdr>
        <w:top w:val="none" w:sz="0" w:space="0" w:color="auto"/>
        <w:left w:val="none" w:sz="0" w:space="0" w:color="auto"/>
        <w:bottom w:val="none" w:sz="0" w:space="0" w:color="auto"/>
        <w:right w:val="none" w:sz="0" w:space="0" w:color="auto"/>
      </w:divBdr>
    </w:div>
    <w:div w:id="620187909">
      <w:bodyDiv w:val="1"/>
      <w:marLeft w:val="0"/>
      <w:marRight w:val="0"/>
      <w:marTop w:val="0"/>
      <w:marBottom w:val="0"/>
      <w:divBdr>
        <w:top w:val="none" w:sz="0" w:space="0" w:color="auto"/>
        <w:left w:val="none" w:sz="0" w:space="0" w:color="auto"/>
        <w:bottom w:val="none" w:sz="0" w:space="0" w:color="auto"/>
        <w:right w:val="none" w:sz="0" w:space="0" w:color="auto"/>
      </w:divBdr>
      <w:divsChild>
        <w:div w:id="1025406037">
          <w:marLeft w:val="0"/>
          <w:marRight w:val="0"/>
          <w:marTop w:val="0"/>
          <w:marBottom w:val="0"/>
          <w:divBdr>
            <w:top w:val="none" w:sz="0" w:space="0" w:color="auto"/>
            <w:left w:val="none" w:sz="0" w:space="0" w:color="auto"/>
            <w:bottom w:val="none" w:sz="0" w:space="0" w:color="auto"/>
            <w:right w:val="none" w:sz="0" w:space="0" w:color="auto"/>
          </w:divBdr>
          <w:divsChild>
            <w:div w:id="1024938094">
              <w:marLeft w:val="0"/>
              <w:marRight w:val="0"/>
              <w:marTop w:val="0"/>
              <w:marBottom w:val="0"/>
              <w:divBdr>
                <w:top w:val="none" w:sz="0" w:space="0" w:color="auto"/>
                <w:left w:val="none" w:sz="0" w:space="0" w:color="auto"/>
                <w:bottom w:val="none" w:sz="0" w:space="0" w:color="auto"/>
                <w:right w:val="none" w:sz="0" w:space="0" w:color="auto"/>
              </w:divBdr>
              <w:divsChild>
                <w:div w:id="141124182">
                  <w:marLeft w:val="0"/>
                  <w:marRight w:val="0"/>
                  <w:marTop w:val="0"/>
                  <w:marBottom w:val="0"/>
                  <w:divBdr>
                    <w:top w:val="none" w:sz="0" w:space="0" w:color="auto"/>
                    <w:left w:val="none" w:sz="0" w:space="0" w:color="auto"/>
                    <w:bottom w:val="none" w:sz="0" w:space="0" w:color="auto"/>
                    <w:right w:val="none" w:sz="0" w:space="0" w:color="auto"/>
                  </w:divBdr>
                </w:div>
                <w:div w:id="405617209">
                  <w:marLeft w:val="0"/>
                  <w:marRight w:val="0"/>
                  <w:marTop w:val="0"/>
                  <w:marBottom w:val="0"/>
                  <w:divBdr>
                    <w:top w:val="none" w:sz="0" w:space="0" w:color="auto"/>
                    <w:left w:val="none" w:sz="0" w:space="0" w:color="auto"/>
                    <w:bottom w:val="none" w:sz="0" w:space="0" w:color="auto"/>
                    <w:right w:val="none" w:sz="0" w:space="0" w:color="auto"/>
                  </w:divBdr>
                </w:div>
                <w:div w:id="523176119">
                  <w:marLeft w:val="0"/>
                  <w:marRight w:val="0"/>
                  <w:marTop w:val="0"/>
                  <w:marBottom w:val="0"/>
                  <w:divBdr>
                    <w:top w:val="none" w:sz="0" w:space="0" w:color="auto"/>
                    <w:left w:val="none" w:sz="0" w:space="0" w:color="auto"/>
                    <w:bottom w:val="none" w:sz="0" w:space="0" w:color="auto"/>
                    <w:right w:val="none" w:sz="0" w:space="0" w:color="auto"/>
                  </w:divBdr>
                </w:div>
                <w:div w:id="590352466">
                  <w:marLeft w:val="0"/>
                  <w:marRight w:val="0"/>
                  <w:marTop w:val="0"/>
                  <w:marBottom w:val="0"/>
                  <w:divBdr>
                    <w:top w:val="none" w:sz="0" w:space="0" w:color="auto"/>
                    <w:left w:val="none" w:sz="0" w:space="0" w:color="auto"/>
                    <w:bottom w:val="none" w:sz="0" w:space="0" w:color="auto"/>
                    <w:right w:val="none" w:sz="0" w:space="0" w:color="auto"/>
                  </w:divBdr>
                </w:div>
                <w:div w:id="648826971">
                  <w:marLeft w:val="0"/>
                  <w:marRight w:val="0"/>
                  <w:marTop w:val="0"/>
                  <w:marBottom w:val="0"/>
                  <w:divBdr>
                    <w:top w:val="none" w:sz="0" w:space="0" w:color="auto"/>
                    <w:left w:val="none" w:sz="0" w:space="0" w:color="auto"/>
                    <w:bottom w:val="none" w:sz="0" w:space="0" w:color="auto"/>
                    <w:right w:val="none" w:sz="0" w:space="0" w:color="auto"/>
                  </w:divBdr>
                </w:div>
                <w:div w:id="653875145">
                  <w:marLeft w:val="0"/>
                  <w:marRight w:val="0"/>
                  <w:marTop w:val="0"/>
                  <w:marBottom w:val="0"/>
                  <w:divBdr>
                    <w:top w:val="none" w:sz="0" w:space="0" w:color="auto"/>
                    <w:left w:val="none" w:sz="0" w:space="0" w:color="auto"/>
                    <w:bottom w:val="none" w:sz="0" w:space="0" w:color="auto"/>
                    <w:right w:val="none" w:sz="0" w:space="0" w:color="auto"/>
                  </w:divBdr>
                </w:div>
                <w:div w:id="686521878">
                  <w:marLeft w:val="0"/>
                  <w:marRight w:val="0"/>
                  <w:marTop w:val="0"/>
                  <w:marBottom w:val="0"/>
                  <w:divBdr>
                    <w:top w:val="none" w:sz="0" w:space="0" w:color="auto"/>
                    <w:left w:val="none" w:sz="0" w:space="0" w:color="auto"/>
                    <w:bottom w:val="none" w:sz="0" w:space="0" w:color="auto"/>
                    <w:right w:val="none" w:sz="0" w:space="0" w:color="auto"/>
                  </w:divBdr>
                </w:div>
                <w:div w:id="730157087">
                  <w:marLeft w:val="0"/>
                  <w:marRight w:val="0"/>
                  <w:marTop w:val="0"/>
                  <w:marBottom w:val="0"/>
                  <w:divBdr>
                    <w:top w:val="none" w:sz="0" w:space="0" w:color="auto"/>
                    <w:left w:val="none" w:sz="0" w:space="0" w:color="auto"/>
                    <w:bottom w:val="none" w:sz="0" w:space="0" w:color="auto"/>
                    <w:right w:val="none" w:sz="0" w:space="0" w:color="auto"/>
                  </w:divBdr>
                </w:div>
                <w:div w:id="765422186">
                  <w:marLeft w:val="0"/>
                  <w:marRight w:val="0"/>
                  <w:marTop w:val="0"/>
                  <w:marBottom w:val="0"/>
                  <w:divBdr>
                    <w:top w:val="none" w:sz="0" w:space="0" w:color="auto"/>
                    <w:left w:val="none" w:sz="0" w:space="0" w:color="auto"/>
                    <w:bottom w:val="none" w:sz="0" w:space="0" w:color="auto"/>
                    <w:right w:val="none" w:sz="0" w:space="0" w:color="auto"/>
                  </w:divBdr>
                </w:div>
                <w:div w:id="907032228">
                  <w:marLeft w:val="0"/>
                  <w:marRight w:val="0"/>
                  <w:marTop w:val="0"/>
                  <w:marBottom w:val="0"/>
                  <w:divBdr>
                    <w:top w:val="none" w:sz="0" w:space="0" w:color="auto"/>
                    <w:left w:val="none" w:sz="0" w:space="0" w:color="auto"/>
                    <w:bottom w:val="none" w:sz="0" w:space="0" w:color="auto"/>
                    <w:right w:val="none" w:sz="0" w:space="0" w:color="auto"/>
                  </w:divBdr>
                </w:div>
                <w:div w:id="1219902209">
                  <w:marLeft w:val="0"/>
                  <w:marRight w:val="0"/>
                  <w:marTop w:val="0"/>
                  <w:marBottom w:val="0"/>
                  <w:divBdr>
                    <w:top w:val="none" w:sz="0" w:space="0" w:color="auto"/>
                    <w:left w:val="none" w:sz="0" w:space="0" w:color="auto"/>
                    <w:bottom w:val="none" w:sz="0" w:space="0" w:color="auto"/>
                    <w:right w:val="none" w:sz="0" w:space="0" w:color="auto"/>
                  </w:divBdr>
                </w:div>
                <w:div w:id="1310355085">
                  <w:marLeft w:val="0"/>
                  <w:marRight w:val="0"/>
                  <w:marTop w:val="0"/>
                  <w:marBottom w:val="0"/>
                  <w:divBdr>
                    <w:top w:val="none" w:sz="0" w:space="0" w:color="auto"/>
                    <w:left w:val="none" w:sz="0" w:space="0" w:color="auto"/>
                    <w:bottom w:val="none" w:sz="0" w:space="0" w:color="auto"/>
                    <w:right w:val="none" w:sz="0" w:space="0" w:color="auto"/>
                  </w:divBdr>
                </w:div>
                <w:div w:id="1344087230">
                  <w:marLeft w:val="0"/>
                  <w:marRight w:val="0"/>
                  <w:marTop w:val="0"/>
                  <w:marBottom w:val="0"/>
                  <w:divBdr>
                    <w:top w:val="none" w:sz="0" w:space="0" w:color="auto"/>
                    <w:left w:val="none" w:sz="0" w:space="0" w:color="auto"/>
                    <w:bottom w:val="none" w:sz="0" w:space="0" w:color="auto"/>
                    <w:right w:val="none" w:sz="0" w:space="0" w:color="auto"/>
                  </w:divBdr>
                </w:div>
                <w:div w:id="1503541717">
                  <w:marLeft w:val="0"/>
                  <w:marRight w:val="0"/>
                  <w:marTop w:val="0"/>
                  <w:marBottom w:val="0"/>
                  <w:divBdr>
                    <w:top w:val="none" w:sz="0" w:space="0" w:color="auto"/>
                    <w:left w:val="none" w:sz="0" w:space="0" w:color="auto"/>
                    <w:bottom w:val="none" w:sz="0" w:space="0" w:color="auto"/>
                    <w:right w:val="none" w:sz="0" w:space="0" w:color="auto"/>
                  </w:divBdr>
                </w:div>
                <w:div w:id="1597594077">
                  <w:marLeft w:val="0"/>
                  <w:marRight w:val="0"/>
                  <w:marTop w:val="0"/>
                  <w:marBottom w:val="0"/>
                  <w:divBdr>
                    <w:top w:val="none" w:sz="0" w:space="0" w:color="auto"/>
                    <w:left w:val="none" w:sz="0" w:space="0" w:color="auto"/>
                    <w:bottom w:val="none" w:sz="0" w:space="0" w:color="auto"/>
                    <w:right w:val="none" w:sz="0" w:space="0" w:color="auto"/>
                  </w:divBdr>
                </w:div>
                <w:div w:id="1651401717">
                  <w:marLeft w:val="0"/>
                  <w:marRight w:val="0"/>
                  <w:marTop w:val="0"/>
                  <w:marBottom w:val="0"/>
                  <w:divBdr>
                    <w:top w:val="none" w:sz="0" w:space="0" w:color="auto"/>
                    <w:left w:val="none" w:sz="0" w:space="0" w:color="auto"/>
                    <w:bottom w:val="none" w:sz="0" w:space="0" w:color="auto"/>
                    <w:right w:val="none" w:sz="0" w:space="0" w:color="auto"/>
                  </w:divBdr>
                </w:div>
                <w:div w:id="181740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7803">
          <w:marLeft w:val="0"/>
          <w:marRight w:val="0"/>
          <w:marTop w:val="0"/>
          <w:marBottom w:val="0"/>
          <w:divBdr>
            <w:top w:val="none" w:sz="0" w:space="0" w:color="auto"/>
            <w:left w:val="none" w:sz="0" w:space="0" w:color="auto"/>
            <w:bottom w:val="none" w:sz="0" w:space="0" w:color="auto"/>
            <w:right w:val="none" w:sz="0" w:space="0" w:color="auto"/>
          </w:divBdr>
          <w:divsChild>
            <w:div w:id="4842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61143">
      <w:bodyDiv w:val="1"/>
      <w:marLeft w:val="0"/>
      <w:marRight w:val="0"/>
      <w:marTop w:val="0"/>
      <w:marBottom w:val="0"/>
      <w:divBdr>
        <w:top w:val="none" w:sz="0" w:space="0" w:color="auto"/>
        <w:left w:val="none" w:sz="0" w:space="0" w:color="auto"/>
        <w:bottom w:val="none" w:sz="0" w:space="0" w:color="auto"/>
        <w:right w:val="none" w:sz="0" w:space="0" w:color="auto"/>
      </w:divBdr>
    </w:div>
    <w:div w:id="1051228887">
      <w:bodyDiv w:val="1"/>
      <w:marLeft w:val="0"/>
      <w:marRight w:val="0"/>
      <w:marTop w:val="0"/>
      <w:marBottom w:val="0"/>
      <w:divBdr>
        <w:top w:val="none" w:sz="0" w:space="0" w:color="auto"/>
        <w:left w:val="none" w:sz="0" w:space="0" w:color="auto"/>
        <w:bottom w:val="none" w:sz="0" w:space="0" w:color="auto"/>
        <w:right w:val="none" w:sz="0" w:space="0" w:color="auto"/>
      </w:divBdr>
    </w:div>
    <w:div w:id="1519926535">
      <w:bodyDiv w:val="1"/>
      <w:marLeft w:val="0"/>
      <w:marRight w:val="0"/>
      <w:marTop w:val="0"/>
      <w:marBottom w:val="0"/>
      <w:divBdr>
        <w:top w:val="none" w:sz="0" w:space="0" w:color="auto"/>
        <w:left w:val="none" w:sz="0" w:space="0" w:color="auto"/>
        <w:bottom w:val="none" w:sz="0" w:space="0" w:color="auto"/>
        <w:right w:val="none" w:sz="0" w:space="0" w:color="auto"/>
      </w:divBdr>
      <w:divsChild>
        <w:div w:id="765226663">
          <w:marLeft w:val="0"/>
          <w:marRight w:val="0"/>
          <w:marTop w:val="105"/>
          <w:marBottom w:val="105"/>
          <w:divBdr>
            <w:top w:val="none" w:sz="0" w:space="0" w:color="auto"/>
            <w:left w:val="none" w:sz="0" w:space="0" w:color="auto"/>
            <w:bottom w:val="none" w:sz="0" w:space="0" w:color="auto"/>
            <w:right w:val="none" w:sz="0" w:space="0" w:color="auto"/>
          </w:divBdr>
        </w:div>
        <w:div w:id="821628450">
          <w:marLeft w:val="0"/>
          <w:marRight w:val="0"/>
          <w:marTop w:val="105"/>
          <w:marBottom w:val="105"/>
          <w:divBdr>
            <w:top w:val="none" w:sz="0" w:space="0" w:color="auto"/>
            <w:left w:val="none" w:sz="0" w:space="0" w:color="auto"/>
            <w:bottom w:val="none" w:sz="0" w:space="0" w:color="auto"/>
            <w:right w:val="none" w:sz="0" w:space="0" w:color="auto"/>
          </w:divBdr>
        </w:div>
        <w:div w:id="846023294">
          <w:marLeft w:val="0"/>
          <w:marRight w:val="0"/>
          <w:marTop w:val="105"/>
          <w:marBottom w:val="105"/>
          <w:divBdr>
            <w:top w:val="none" w:sz="0" w:space="0" w:color="auto"/>
            <w:left w:val="none" w:sz="0" w:space="0" w:color="auto"/>
            <w:bottom w:val="none" w:sz="0" w:space="0" w:color="auto"/>
            <w:right w:val="none" w:sz="0" w:space="0" w:color="auto"/>
          </w:divBdr>
        </w:div>
      </w:divsChild>
    </w:div>
    <w:div w:id="1598445996">
      <w:bodyDiv w:val="1"/>
      <w:marLeft w:val="0"/>
      <w:marRight w:val="0"/>
      <w:marTop w:val="0"/>
      <w:marBottom w:val="0"/>
      <w:divBdr>
        <w:top w:val="none" w:sz="0" w:space="0" w:color="auto"/>
        <w:left w:val="none" w:sz="0" w:space="0" w:color="auto"/>
        <w:bottom w:val="none" w:sz="0" w:space="0" w:color="auto"/>
        <w:right w:val="none" w:sz="0" w:space="0" w:color="auto"/>
      </w:divBdr>
    </w:div>
    <w:div w:id="182986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imuladordesueldo.c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0466B-45CA-4245-9F2B-AE0CB14DC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2423</Words>
  <Characters>13328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15720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HP</cp:lastModifiedBy>
  <cp:revision>2</cp:revision>
  <cp:lastPrinted>2020-06-30T17:15:00Z</cp:lastPrinted>
  <dcterms:created xsi:type="dcterms:W3CDTF">2020-08-05T22:03:00Z</dcterms:created>
  <dcterms:modified xsi:type="dcterms:W3CDTF">2020-08-05T22:03:00Z</dcterms:modified>
</cp:coreProperties>
</file>