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B22B0" w14:textId="77777777" w:rsidR="00383C61" w:rsidRDefault="00D12597">
      <w:pPr>
        <w:jc w:val="center"/>
        <w:rPr>
          <w:b/>
          <w:sz w:val="28"/>
          <w:szCs w:val="28"/>
          <w:u w:val="single"/>
        </w:rPr>
      </w:pPr>
      <w:bookmarkStart w:id="0" w:name="_GoBack"/>
      <w:bookmarkEnd w:id="0"/>
      <w:r>
        <w:rPr>
          <w:b/>
          <w:sz w:val="28"/>
          <w:szCs w:val="28"/>
          <w:u w:val="single"/>
        </w:rPr>
        <w:t>BITÁCORA 3</w:t>
      </w:r>
    </w:p>
    <w:tbl>
      <w:tblPr>
        <w:tblStyle w:val="a"/>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4252"/>
        <w:gridCol w:w="1559"/>
        <w:gridCol w:w="1858"/>
      </w:tblGrid>
      <w:tr w:rsidR="00383C61" w14:paraId="4F89047D" w14:textId="77777777">
        <w:trPr>
          <w:trHeight w:val="334"/>
        </w:trPr>
        <w:tc>
          <w:tcPr>
            <w:tcW w:w="2689" w:type="dxa"/>
            <w:shd w:val="clear" w:color="auto" w:fill="auto"/>
          </w:tcPr>
          <w:p w14:paraId="34BEA23D" w14:textId="77777777" w:rsidR="00383C61" w:rsidRDefault="00D12597">
            <w:pPr>
              <w:rPr>
                <w:b/>
              </w:rPr>
            </w:pPr>
            <w:r>
              <w:rPr>
                <w:b/>
              </w:rPr>
              <w:t>ASIGNATURA(S)</w:t>
            </w:r>
          </w:p>
          <w:p w14:paraId="1062D202" w14:textId="77777777" w:rsidR="00383C61" w:rsidRDefault="00D12597">
            <w:pPr>
              <w:rPr>
                <w:b/>
              </w:rPr>
            </w:pPr>
            <w:r>
              <w:rPr>
                <w:b/>
              </w:rPr>
              <w:t xml:space="preserve">ESPECIALIDAD  </w:t>
            </w:r>
          </w:p>
        </w:tc>
        <w:tc>
          <w:tcPr>
            <w:tcW w:w="4252" w:type="dxa"/>
            <w:tcBorders>
              <w:right w:val="single" w:sz="4" w:space="0" w:color="000000"/>
            </w:tcBorders>
            <w:shd w:val="clear" w:color="auto" w:fill="auto"/>
          </w:tcPr>
          <w:p w14:paraId="3A1F5405" w14:textId="77777777" w:rsidR="00383C61" w:rsidRDefault="00D12597">
            <w:r>
              <w:t>EDUCACIÓN CÍVICA</w:t>
            </w:r>
          </w:p>
        </w:tc>
        <w:tc>
          <w:tcPr>
            <w:tcW w:w="1559" w:type="dxa"/>
            <w:tcBorders>
              <w:left w:val="single" w:sz="4" w:space="0" w:color="000000"/>
            </w:tcBorders>
            <w:shd w:val="clear" w:color="auto" w:fill="auto"/>
          </w:tcPr>
          <w:p w14:paraId="5EE70D9F" w14:textId="77777777" w:rsidR="00383C61" w:rsidRDefault="00D12597">
            <w:pPr>
              <w:rPr>
                <w:b/>
              </w:rPr>
            </w:pPr>
            <w:r>
              <w:rPr>
                <w:b/>
              </w:rPr>
              <w:t xml:space="preserve">NIVEL </w:t>
            </w:r>
          </w:p>
        </w:tc>
        <w:tc>
          <w:tcPr>
            <w:tcW w:w="1858" w:type="dxa"/>
            <w:tcBorders>
              <w:left w:val="single" w:sz="4" w:space="0" w:color="000000"/>
            </w:tcBorders>
            <w:shd w:val="clear" w:color="auto" w:fill="auto"/>
          </w:tcPr>
          <w:p w14:paraId="61026361" w14:textId="77777777" w:rsidR="00383C61" w:rsidRDefault="00D12597">
            <w:r>
              <w:t>TERCEROS</w:t>
            </w:r>
          </w:p>
          <w:p w14:paraId="33AB592E" w14:textId="77777777" w:rsidR="00383C61" w:rsidRDefault="00D12597">
            <w:r>
              <w:t>MEDIOS</w:t>
            </w:r>
          </w:p>
        </w:tc>
      </w:tr>
      <w:tr w:rsidR="00383C61" w14:paraId="682A1258" w14:textId="77777777">
        <w:trPr>
          <w:trHeight w:val="334"/>
        </w:trPr>
        <w:tc>
          <w:tcPr>
            <w:tcW w:w="2689" w:type="dxa"/>
            <w:shd w:val="clear" w:color="auto" w:fill="auto"/>
          </w:tcPr>
          <w:p w14:paraId="567E13E3" w14:textId="77777777" w:rsidR="00383C61" w:rsidRDefault="00D12597">
            <w:pPr>
              <w:rPr>
                <w:b/>
              </w:rPr>
            </w:pPr>
            <w:r>
              <w:rPr>
                <w:b/>
              </w:rPr>
              <w:t>NOMBRE DE ESTUDIANTE</w:t>
            </w:r>
          </w:p>
        </w:tc>
        <w:tc>
          <w:tcPr>
            <w:tcW w:w="4252" w:type="dxa"/>
            <w:tcBorders>
              <w:right w:val="single" w:sz="4" w:space="0" w:color="000000"/>
            </w:tcBorders>
            <w:shd w:val="clear" w:color="auto" w:fill="auto"/>
          </w:tcPr>
          <w:p w14:paraId="3DCDDB8F" w14:textId="77777777" w:rsidR="00383C61" w:rsidRDefault="00383C61"/>
        </w:tc>
        <w:tc>
          <w:tcPr>
            <w:tcW w:w="1559" w:type="dxa"/>
            <w:tcBorders>
              <w:left w:val="single" w:sz="4" w:space="0" w:color="000000"/>
            </w:tcBorders>
            <w:shd w:val="clear" w:color="auto" w:fill="auto"/>
          </w:tcPr>
          <w:p w14:paraId="1D6CCC9A" w14:textId="77777777" w:rsidR="00383C61" w:rsidRDefault="00D12597">
            <w:pPr>
              <w:rPr>
                <w:b/>
              </w:rPr>
            </w:pPr>
            <w:r>
              <w:rPr>
                <w:b/>
              </w:rPr>
              <w:t>CURSO</w:t>
            </w:r>
          </w:p>
        </w:tc>
        <w:tc>
          <w:tcPr>
            <w:tcW w:w="1858" w:type="dxa"/>
            <w:tcBorders>
              <w:left w:val="single" w:sz="4" w:space="0" w:color="000000"/>
            </w:tcBorders>
            <w:shd w:val="clear" w:color="auto" w:fill="auto"/>
          </w:tcPr>
          <w:p w14:paraId="71F1E6A4" w14:textId="77777777" w:rsidR="00383C61" w:rsidRDefault="00383C61"/>
        </w:tc>
      </w:tr>
      <w:tr w:rsidR="00383C61" w14:paraId="3F731BCE" w14:textId="77777777">
        <w:trPr>
          <w:trHeight w:val="801"/>
        </w:trPr>
        <w:tc>
          <w:tcPr>
            <w:tcW w:w="2689" w:type="dxa"/>
            <w:shd w:val="clear" w:color="auto" w:fill="auto"/>
          </w:tcPr>
          <w:p w14:paraId="310EA20C" w14:textId="77777777" w:rsidR="00383C61" w:rsidRDefault="00D12597">
            <w:pPr>
              <w:rPr>
                <w:b/>
              </w:rPr>
            </w:pPr>
            <w:r>
              <w:rPr>
                <w:b/>
              </w:rPr>
              <w:t>Objetivo de Aprendizaje</w:t>
            </w:r>
          </w:p>
          <w:p w14:paraId="196B654D" w14:textId="77777777" w:rsidR="00383C61" w:rsidRDefault="00D12597">
            <w:r>
              <w:rPr>
                <w:b/>
              </w:rPr>
              <w:t>Priorizado/ O. Transversal</w:t>
            </w:r>
          </w:p>
        </w:tc>
        <w:tc>
          <w:tcPr>
            <w:tcW w:w="7669" w:type="dxa"/>
            <w:gridSpan w:val="3"/>
            <w:shd w:val="clear" w:color="auto" w:fill="auto"/>
          </w:tcPr>
          <w:p w14:paraId="481A04A1" w14:textId="77777777" w:rsidR="00383C61" w:rsidRDefault="00D12597">
            <w:pPr>
              <w:numPr>
                <w:ilvl w:val="0"/>
                <w:numId w:val="2"/>
              </w:numPr>
              <w:pBdr>
                <w:top w:val="nil"/>
                <w:left w:val="nil"/>
                <w:bottom w:val="nil"/>
                <w:right w:val="nil"/>
                <w:between w:val="nil"/>
              </w:pBdr>
              <w:spacing w:after="0" w:line="240" w:lineRule="auto"/>
              <w:jc w:val="both"/>
              <w:rPr>
                <w:color w:val="000000"/>
                <w:sz w:val="16"/>
                <w:szCs w:val="16"/>
              </w:rPr>
            </w:pPr>
            <w:r>
              <w:rPr>
                <w:color w:val="000000"/>
                <w:sz w:val="16"/>
                <w:szCs w:val="16"/>
              </w:rPr>
              <w:t xml:space="preserve">Investigar, a partir de casos de interés público, los mecanismos de acceso a la justicia y las principales características del sistema judicial, para fortalecer estrategias de resguardo de las libertades fundamentales, los propios derechos y los de la comunidad. </w:t>
            </w:r>
          </w:p>
          <w:p w14:paraId="29305D2C" w14:textId="77777777" w:rsidR="00383C61" w:rsidRDefault="00383C61">
            <w:pPr>
              <w:pBdr>
                <w:top w:val="nil"/>
                <w:left w:val="nil"/>
                <w:bottom w:val="nil"/>
                <w:right w:val="nil"/>
                <w:between w:val="nil"/>
              </w:pBdr>
              <w:spacing w:after="0" w:line="240" w:lineRule="auto"/>
              <w:jc w:val="both"/>
              <w:rPr>
                <w:color w:val="000000"/>
                <w:sz w:val="16"/>
                <w:szCs w:val="16"/>
              </w:rPr>
            </w:pPr>
          </w:p>
        </w:tc>
      </w:tr>
      <w:tr w:rsidR="00383C61" w14:paraId="25EF76E8" w14:textId="77777777">
        <w:trPr>
          <w:trHeight w:val="757"/>
        </w:trPr>
        <w:tc>
          <w:tcPr>
            <w:tcW w:w="2689" w:type="dxa"/>
            <w:shd w:val="clear" w:color="auto" w:fill="auto"/>
          </w:tcPr>
          <w:p w14:paraId="3DFE77DE" w14:textId="77777777" w:rsidR="00383C61" w:rsidRDefault="00D12597">
            <w:pPr>
              <w:rPr>
                <w:b/>
              </w:rPr>
            </w:pPr>
            <w:r>
              <w:rPr>
                <w:b/>
              </w:rPr>
              <w:t>Indicador(es) de Evaluación</w:t>
            </w:r>
          </w:p>
        </w:tc>
        <w:tc>
          <w:tcPr>
            <w:tcW w:w="7669" w:type="dxa"/>
            <w:gridSpan w:val="3"/>
            <w:shd w:val="clear" w:color="auto" w:fill="auto"/>
          </w:tcPr>
          <w:p w14:paraId="664944CE" w14:textId="77777777" w:rsidR="00383C61" w:rsidRDefault="00D12597">
            <w:pPr>
              <w:numPr>
                <w:ilvl w:val="0"/>
                <w:numId w:val="2"/>
              </w:numPr>
              <w:pBdr>
                <w:top w:val="nil"/>
                <w:left w:val="nil"/>
                <w:bottom w:val="nil"/>
                <w:right w:val="nil"/>
                <w:between w:val="nil"/>
              </w:pBdr>
              <w:spacing w:after="0" w:line="240" w:lineRule="auto"/>
              <w:rPr>
                <w:color w:val="000000"/>
                <w:sz w:val="16"/>
                <w:szCs w:val="16"/>
              </w:rPr>
            </w:pPr>
            <w:r>
              <w:rPr>
                <w:color w:val="000000"/>
                <w:sz w:val="16"/>
                <w:szCs w:val="16"/>
              </w:rPr>
              <w:t xml:space="preserve">Explican las principales características, la estructura y el funcionamiento del sistema judicial chileno, reconociendo los diferentes mecanismos institucionales de acceso a la justicia. </w:t>
            </w:r>
          </w:p>
          <w:p w14:paraId="23E185C7" w14:textId="77777777" w:rsidR="00383C61" w:rsidRDefault="00D12597">
            <w:pPr>
              <w:numPr>
                <w:ilvl w:val="0"/>
                <w:numId w:val="2"/>
              </w:numPr>
              <w:pBdr>
                <w:top w:val="nil"/>
                <w:left w:val="nil"/>
                <w:bottom w:val="nil"/>
                <w:right w:val="nil"/>
                <w:between w:val="nil"/>
              </w:pBdr>
              <w:spacing w:after="0" w:line="240" w:lineRule="auto"/>
              <w:rPr>
                <w:color w:val="000000"/>
                <w:sz w:val="16"/>
                <w:szCs w:val="16"/>
              </w:rPr>
            </w:pPr>
            <w:r>
              <w:rPr>
                <w:color w:val="000000"/>
                <w:sz w:val="16"/>
                <w:szCs w:val="16"/>
              </w:rPr>
              <w:t xml:space="preserve">Analizan cómo las instancias nacionales e internacionales a las que las personas pueden recurrir en búsqueda de justicia </w:t>
            </w:r>
          </w:p>
          <w:p w14:paraId="1DD5EF33" w14:textId="77777777" w:rsidR="00383C61" w:rsidRDefault="00D12597">
            <w:pPr>
              <w:numPr>
                <w:ilvl w:val="0"/>
                <w:numId w:val="2"/>
              </w:numPr>
              <w:pBdr>
                <w:top w:val="nil"/>
                <w:left w:val="nil"/>
                <w:bottom w:val="nil"/>
                <w:right w:val="nil"/>
                <w:between w:val="nil"/>
              </w:pBdr>
              <w:spacing w:after="0" w:line="240" w:lineRule="auto"/>
              <w:rPr>
                <w:color w:val="000000"/>
                <w:sz w:val="16"/>
                <w:szCs w:val="16"/>
              </w:rPr>
            </w:pPr>
            <w:r>
              <w:rPr>
                <w:color w:val="000000"/>
                <w:sz w:val="16"/>
                <w:szCs w:val="16"/>
              </w:rPr>
              <w:t xml:space="preserve">Evalúan la manera en que la legislación vigente promueve y resguarda el reconocimiento, defensa y exigibilidad de los derechos humanos en la vida cotidiana </w:t>
            </w:r>
          </w:p>
          <w:p w14:paraId="33462B14" w14:textId="77777777" w:rsidR="00383C61" w:rsidRDefault="00383C61">
            <w:pPr>
              <w:pBdr>
                <w:top w:val="nil"/>
                <w:left w:val="nil"/>
                <w:bottom w:val="nil"/>
                <w:right w:val="nil"/>
                <w:between w:val="nil"/>
              </w:pBdr>
              <w:spacing w:after="0" w:line="240" w:lineRule="auto"/>
              <w:jc w:val="both"/>
              <w:rPr>
                <w:color w:val="000000"/>
                <w:sz w:val="16"/>
                <w:szCs w:val="16"/>
              </w:rPr>
            </w:pPr>
          </w:p>
        </w:tc>
      </w:tr>
      <w:tr w:rsidR="00383C61" w14:paraId="372BA8F6" w14:textId="77777777">
        <w:trPr>
          <w:trHeight w:val="697"/>
        </w:trPr>
        <w:tc>
          <w:tcPr>
            <w:tcW w:w="2689" w:type="dxa"/>
            <w:shd w:val="clear" w:color="auto" w:fill="auto"/>
          </w:tcPr>
          <w:p w14:paraId="6EB1778C" w14:textId="77777777" w:rsidR="00383C61" w:rsidRDefault="00D12597">
            <w:pPr>
              <w:rPr>
                <w:b/>
              </w:rPr>
            </w:pPr>
            <w:r>
              <w:rPr>
                <w:b/>
              </w:rPr>
              <w:t>Contenidos</w:t>
            </w:r>
          </w:p>
        </w:tc>
        <w:tc>
          <w:tcPr>
            <w:tcW w:w="7669" w:type="dxa"/>
            <w:gridSpan w:val="3"/>
            <w:shd w:val="clear" w:color="auto" w:fill="auto"/>
          </w:tcPr>
          <w:p w14:paraId="29442AD3" w14:textId="77777777" w:rsidR="00383C61" w:rsidRDefault="00D12597">
            <w:pPr>
              <w:numPr>
                <w:ilvl w:val="0"/>
                <w:numId w:val="3"/>
              </w:numPr>
              <w:pBdr>
                <w:top w:val="nil"/>
                <w:left w:val="nil"/>
                <w:bottom w:val="nil"/>
                <w:right w:val="nil"/>
                <w:between w:val="nil"/>
              </w:pBdr>
              <w:spacing w:after="0" w:line="240" w:lineRule="auto"/>
              <w:rPr>
                <w:color w:val="000000"/>
                <w:sz w:val="16"/>
                <w:szCs w:val="16"/>
              </w:rPr>
            </w:pPr>
            <w:r>
              <w:rPr>
                <w:color w:val="000000"/>
                <w:sz w:val="16"/>
                <w:szCs w:val="16"/>
              </w:rPr>
              <w:t xml:space="preserve">Justicia en Chile  </w:t>
            </w:r>
          </w:p>
        </w:tc>
      </w:tr>
    </w:tbl>
    <w:p w14:paraId="20FDA3B6" w14:textId="77777777" w:rsidR="00383C61" w:rsidRDefault="00D12597">
      <w:pPr>
        <w:jc w:val="center"/>
      </w:pPr>
      <w:r>
        <w:rPr>
          <w:b/>
        </w:rPr>
        <w:t>PRIMERA SEMANA</w:t>
      </w:r>
    </w:p>
    <w:tbl>
      <w:tblPr>
        <w:tblStyle w:val="a0"/>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2664"/>
        <w:gridCol w:w="2126"/>
        <w:gridCol w:w="2879"/>
      </w:tblGrid>
      <w:tr w:rsidR="00383C61" w14:paraId="611CFA68" w14:textId="77777777">
        <w:trPr>
          <w:trHeight w:val="334"/>
        </w:trPr>
        <w:tc>
          <w:tcPr>
            <w:tcW w:w="2689" w:type="dxa"/>
            <w:shd w:val="clear" w:color="auto" w:fill="auto"/>
          </w:tcPr>
          <w:p w14:paraId="3D7E3564" w14:textId="77777777" w:rsidR="00383C61" w:rsidRDefault="00D12597">
            <w:pPr>
              <w:rPr>
                <w:b/>
              </w:rPr>
            </w:pPr>
            <w:r>
              <w:rPr>
                <w:b/>
              </w:rPr>
              <w:t xml:space="preserve">Desde el día  </w:t>
            </w:r>
          </w:p>
        </w:tc>
        <w:tc>
          <w:tcPr>
            <w:tcW w:w="2664" w:type="dxa"/>
            <w:tcBorders>
              <w:right w:val="single" w:sz="4" w:space="0" w:color="000000"/>
            </w:tcBorders>
            <w:shd w:val="clear" w:color="auto" w:fill="auto"/>
          </w:tcPr>
          <w:p w14:paraId="2DD3009D" w14:textId="77777777" w:rsidR="00383C61" w:rsidRDefault="00D12597">
            <w:r>
              <w:t>17 de agosto</w:t>
            </w:r>
          </w:p>
        </w:tc>
        <w:tc>
          <w:tcPr>
            <w:tcW w:w="2126" w:type="dxa"/>
            <w:tcBorders>
              <w:left w:val="single" w:sz="4" w:space="0" w:color="000000"/>
            </w:tcBorders>
            <w:shd w:val="clear" w:color="auto" w:fill="auto"/>
          </w:tcPr>
          <w:p w14:paraId="12CB6539" w14:textId="77777777" w:rsidR="00383C61" w:rsidRDefault="00D12597">
            <w:pPr>
              <w:rPr>
                <w:b/>
              </w:rPr>
            </w:pPr>
            <w:r>
              <w:rPr>
                <w:b/>
              </w:rPr>
              <w:t xml:space="preserve">Hasta el día </w:t>
            </w:r>
          </w:p>
        </w:tc>
        <w:tc>
          <w:tcPr>
            <w:tcW w:w="2879" w:type="dxa"/>
            <w:tcBorders>
              <w:left w:val="single" w:sz="4" w:space="0" w:color="000000"/>
            </w:tcBorders>
            <w:shd w:val="clear" w:color="auto" w:fill="auto"/>
          </w:tcPr>
          <w:p w14:paraId="1FF6FB8C" w14:textId="77777777" w:rsidR="00383C61" w:rsidRDefault="00D12597">
            <w:r>
              <w:t xml:space="preserve">21 de agosto </w:t>
            </w:r>
          </w:p>
        </w:tc>
      </w:tr>
    </w:tbl>
    <w:p w14:paraId="2FBF4BBD" w14:textId="77777777" w:rsidR="00383C61" w:rsidRDefault="00383C61"/>
    <w:p w14:paraId="58C950F9" w14:textId="0AF1B00A" w:rsidR="00383C61" w:rsidRDefault="00D12597">
      <w:pPr>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LA JUSTICIA EN CHILE: ADMINISTRACIÓN, TRIBUNALES Y ACCESO</w:t>
      </w:r>
    </w:p>
    <w:p w14:paraId="3E344CF4" w14:textId="74FB3756" w:rsidR="00383C61" w:rsidRDefault="009E6DED">
      <w:pPr>
        <w:jc w:val="both"/>
        <w:rPr>
          <w:rFonts w:ascii="Comic Sans MS" w:eastAsia="Comic Sans MS" w:hAnsi="Comic Sans MS" w:cs="Comic Sans MS"/>
          <w:sz w:val="18"/>
          <w:szCs w:val="18"/>
        </w:rPr>
      </w:pPr>
      <w:r>
        <w:rPr>
          <w:noProof/>
          <w:lang w:val="es-CL"/>
        </w:rPr>
        <w:drawing>
          <wp:anchor distT="0" distB="0" distL="114300" distR="114300" simplePos="0" relativeHeight="251658240" behindDoc="0" locked="0" layoutInCell="1" hidden="0" allowOverlap="1" wp14:anchorId="4B24236D" wp14:editId="6486D7EC">
            <wp:simplePos x="0" y="0"/>
            <wp:positionH relativeFrom="margin">
              <wp:align>right</wp:align>
            </wp:positionH>
            <wp:positionV relativeFrom="paragraph">
              <wp:posOffset>6350</wp:posOffset>
            </wp:positionV>
            <wp:extent cx="3743325" cy="2533650"/>
            <wp:effectExtent l="0" t="0" r="9525" b="0"/>
            <wp:wrapSquare wrapText="bothSides" distT="0" distB="0" distL="114300" distR="11430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3743325" cy="2533650"/>
                    </a:xfrm>
                    <a:prstGeom prst="rect">
                      <a:avLst/>
                    </a:prstGeom>
                    <a:ln/>
                  </pic:spPr>
                </pic:pic>
              </a:graphicData>
            </a:graphic>
            <wp14:sizeRelH relativeFrom="margin">
              <wp14:pctWidth>0</wp14:pctWidth>
            </wp14:sizeRelH>
            <wp14:sizeRelV relativeFrom="margin">
              <wp14:pctHeight>0</wp14:pctHeight>
            </wp14:sizeRelV>
          </wp:anchor>
        </w:drawing>
      </w:r>
      <w:r w:rsidR="00D12597">
        <w:rPr>
          <w:rFonts w:ascii="Comic Sans MS" w:eastAsia="Comic Sans MS" w:hAnsi="Comic Sans MS" w:cs="Comic Sans MS"/>
          <w:sz w:val="18"/>
          <w:szCs w:val="18"/>
        </w:rPr>
        <w:t xml:space="preserve">La institucionalidad de la democracia permite mecanismos para promover y resguardar las </w:t>
      </w:r>
      <w:r w:rsidR="00D12597">
        <w:rPr>
          <w:rFonts w:ascii="Comic Sans MS" w:eastAsia="Comic Sans MS" w:hAnsi="Comic Sans MS" w:cs="Comic Sans MS"/>
          <w:b/>
          <w:sz w:val="18"/>
          <w:szCs w:val="18"/>
        </w:rPr>
        <w:t>libertades fundamentales</w:t>
      </w:r>
      <w:r w:rsidR="00D12597">
        <w:rPr>
          <w:rFonts w:ascii="Comic Sans MS" w:eastAsia="Comic Sans MS" w:hAnsi="Comic Sans MS" w:cs="Comic Sans MS"/>
          <w:sz w:val="18"/>
          <w:szCs w:val="18"/>
        </w:rPr>
        <w:t xml:space="preserve"> y </w:t>
      </w:r>
      <w:r w:rsidR="00D12597">
        <w:rPr>
          <w:rFonts w:ascii="Comic Sans MS" w:eastAsia="Comic Sans MS" w:hAnsi="Comic Sans MS" w:cs="Comic Sans MS"/>
          <w:b/>
          <w:sz w:val="18"/>
          <w:szCs w:val="18"/>
        </w:rPr>
        <w:t>los derechos de las personas</w:t>
      </w:r>
      <w:r w:rsidR="00D12597">
        <w:rPr>
          <w:rFonts w:ascii="Comic Sans MS" w:eastAsia="Comic Sans MS" w:hAnsi="Comic Sans MS" w:cs="Comic Sans MS"/>
          <w:sz w:val="18"/>
          <w:szCs w:val="18"/>
        </w:rPr>
        <w:t>. En Chile el sistema judicial existe para asegurar el resguardo de estos derechos. Saber sobre su funcionamiento es vital para obtener una sociedad más democrática y justa.</w:t>
      </w:r>
    </w:p>
    <w:p w14:paraId="79116D51" w14:textId="2416785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Dentro de los tribunales existentes en Chile, los tribunales de familia son los más cercanos a los ciudadanos, debido a las causas que se tramitan en ellos. En el siguiente gráfico podemos apreciar las principales causas que resuelven estos tribunales y el porcentaje por cada una de ellas.</w:t>
      </w:r>
    </w:p>
    <w:p w14:paraId="0D1361E6" w14:textId="3B9F6230" w:rsidR="009E6DED" w:rsidRDefault="009E6DED">
      <w:pPr>
        <w:jc w:val="both"/>
        <w:rPr>
          <w:rFonts w:ascii="Comic Sans MS" w:eastAsia="Comic Sans MS" w:hAnsi="Comic Sans MS" w:cs="Comic Sans MS"/>
          <w:sz w:val="18"/>
          <w:szCs w:val="18"/>
        </w:rPr>
      </w:pPr>
    </w:p>
    <w:p w14:paraId="6C8696AA" w14:textId="77777777" w:rsidR="009E6DED" w:rsidRDefault="009E6DED">
      <w:pPr>
        <w:jc w:val="both"/>
        <w:rPr>
          <w:rFonts w:ascii="Comic Sans MS" w:eastAsia="Comic Sans MS" w:hAnsi="Comic Sans MS" w:cs="Comic Sans MS"/>
          <w:sz w:val="18"/>
          <w:szCs w:val="18"/>
        </w:rPr>
      </w:pPr>
    </w:p>
    <w:p w14:paraId="2C9BC1BA" w14:textId="77777777" w:rsidR="00383C61" w:rsidRDefault="00D12597">
      <w:pPr>
        <w:numPr>
          <w:ilvl w:val="0"/>
          <w:numId w:val="4"/>
        </w:numPr>
        <w:pBdr>
          <w:top w:val="nil"/>
          <w:left w:val="nil"/>
          <w:bottom w:val="nil"/>
          <w:right w:val="nil"/>
          <w:between w:val="nil"/>
        </w:pBdr>
        <w:jc w:val="both"/>
        <w:rPr>
          <w:rFonts w:ascii="Comic Sans MS" w:eastAsia="Comic Sans MS" w:hAnsi="Comic Sans MS" w:cs="Comic Sans MS"/>
          <w:b/>
          <w:color w:val="000000"/>
          <w:sz w:val="20"/>
          <w:szCs w:val="20"/>
          <w:u w:val="single"/>
        </w:rPr>
      </w:pPr>
      <w:r>
        <w:rPr>
          <w:rFonts w:ascii="Comic Sans MS" w:eastAsia="Comic Sans MS" w:hAnsi="Comic Sans MS" w:cs="Comic Sans MS"/>
          <w:b/>
          <w:color w:val="000000"/>
          <w:sz w:val="20"/>
          <w:szCs w:val="20"/>
          <w:u w:val="single"/>
        </w:rPr>
        <w:lastRenderedPageBreak/>
        <w:t>La Fiscalía o Ministerio público</w:t>
      </w:r>
    </w:p>
    <w:p w14:paraId="6E63B570"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Es un organismo autónomo, no pertenece a ninguno de los tres poderes del Estado. Es el encargado de dirigir las investigaciones de delitos, lleva a los imputados a los tribunales según corresponda. También se da protección a las víctimas y testigos. Se organiza en una fiscalía nacional y en 18 fiscalías regionales. </w:t>
      </w:r>
    </w:p>
    <w:p w14:paraId="023484B9"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En la siguiente tabla se puede apreciar los delitos que son competencia de investigación del Ministerio Público: </w:t>
      </w:r>
    </w:p>
    <w:tbl>
      <w:tblPr>
        <w:tblStyle w:val="a1"/>
        <w:tblW w:w="10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402"/>
        <w:gridCol w:w="3402"/>
      </w:tblGrid>
      <w:tr w:rsidR="00383C61" w14:paraId="77095A2D" w14:textId="77777777">
        <w:trPr>
          <w:gridAfter w:val="2"/>
          <w:wAfter w:w="6804" w:type="dxa"/>
          <w:jc w:val="center"/>
        </w:trPr>
        <w:tc>
          <w:tcPr>
            <w:tcW w:w="3402" w:type="dxa"/>
            <w:shd w:val="clear" w:color="auto" w:fill="F7ADDD"/>
          </w:tcPr>
          <w:p w14:paraId="33D46A93" w14:textId="77777777" w:rsidR="00383C61" w:rsidRDefault="00D12597">
            <w:pPr>
              <w:jc w:val="center"/>
              <w:rPr>
                <w:rFonts w:ascii="Comic Sans MS" w:eastAsia="Comic Sans MS" w:hAnsi="Comic Sans MS" w:cs="Comic Sans MS"/>
                <w:sz w:val="18"/>
                <w:szCs w:val="18"/>
              </w:rPr>
            </w:pPr>
            <w:r>
              <w:rPr>
                <w:rFonts w:ascii="Comic Sans MS" w:eastAsia="Comic Sans MS" w:hAnsi="Comic Sans MS" w:cs="Comic Sans MS"/>
                <w:b/>
                <w:sz w:val="20"/>
                <w:szCs w:val="20"/>
              </w:rPr>
              <w:t>Tabla de Delitos</w:t>
            </w:r>
          </w:p>
        </w:tc>
      </w:tr>
      <w:tr w:rsidR="00383C61" w14:paraId="1B8072EF" w14:textId="77777777">
        <w:trPr>
          <w:jc w:val="center"/>
        </w:trPr>
        <w:tc>
          <w:tcPr>
            <w:tcW w:w="3402" w:type="dxa"/>
            <w:shd w:val="clear" w:color="auto" w:fill="F7ADDD"/>
          </w:tcPr>
          <w:p w14:paraId="3CD559D9"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Cuasidelitos</w:t>
            </w:r>
          </w:p>
          <w:p w14:paraId="5FE4AA14"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Delitos contra la fe </w:t>
            </w:r>
            <w:r>
              <w:rPr>
                <w:rFonts w:ascii="Comic Sans MS" w:eastAsia="Comic Sans MS" w:hAnsi="Comic Sans MS" w:cs="Comic Sans MS"/>
                <w:sz w:val="18"/>
                <w:szCs w:val="18"/>
              </w:rPr>
              <w:t>pública</w:t>
            </w:r>
          </w:p>
          <w:p w14:paraId="625DAFB5"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Delitos contra la libertad e intimidad de las personas</w:t>
            </w:r>
          </w:p>
          <w:p w14:paraId="3F2AA8EB"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Delitos contra las leyes de propiedad intelectual</w:t>
            </w:r>
          </w:p>
          <w:p w14:paraId="629F0401"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Delitos de justicia militar</w:t>
            </w:r>
          </w:p>
          <w:p w14:paraId="096982E4"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Delitos de ley de droga</w:t>
            </w:r>
          </w:p>
          <w:p w14:paraId="2FCF2737"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Delitos de ley del transito</w:t>
            </w:r>
          </w:p>
          <w:p w14:paraId="39204046"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Delitos sexuales</w:t>
            </w:r>
          </w:p>
          <w:p w14:paraId="254E885C" w14:textId="77777777" w:rsidR="00383C61" w:rsidRDefault="00383C61">
            <w:pPr>
              <w:pBdr>
                <w:top w:val="nil"/>
                <w:left w:val="nil"/>
                <w:bottom w:val="nil"/>
                <w:right w:val="nil"/>
                <w:between w:val="nil"/>
              </w:pBdr>
              <w:spacing w:after="160" w:line="259" w:lineRule="auto"/>
              <w:ind w:left="720"/>
              <w:jc w:val="both"/>
              <w:rPr>
                <w:rFonts w:ascii="Comic Sans MS" w:eastAsia="Comic Sans MS" w:hAnsi="Comic Sans MS" w:cs="Comic Sans MS"/>
                <w:color w:val="000000"/>
                <w:sz w:val="18"/>
                <w:szCs w:val="18"/>
              </w:rPr>
            </w:pPr>
          </w:p>
        </w:tc>
        <w:tc>
          <w:tcPr>
            <w:tcW w:w="3402" w:type="dxa"/>
            <w:shd w:val="clear" w:color="auto" w:fill="F7ADDD"/>
          </w:tcPr>
          <w:p w14:paraId="50D1FD79"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Delitos de leyes especiales</w:t>
            </w:r>
          </w:p>
          <w:p w14:paraId="22F5F2CF"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Delitos de tortura, malos tratos, genocidio y lesa humanidad</w:t>
            </w:r>
          </w:p>
          <w:p w14:paraId="5070BF99"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Delitos económicos y tributarios</w:t>
            </w:r>
          </w:p>
          <w:p w14:paraId="1073269A"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Delitos de funcionarios</w:t>
            </w:r>
          </w:p>
          <w:p w14:paraId="2C9CA981"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Faltas</w:t>
            </w:r>
          </w:p>
          <w:p w14:paraId="111F7F40"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Hechos de relevancia criminal</w:t>
            </w:r>
          </w:p>
          <w:p w14:paraId="0061755F" w14:textId="77777777" w:rsidR="00383C61" w:rsidRDefault="00383C61">
            <w:pPr>
              <w:pBdr>
                <w:top w:val="nil"/>
                <w:left w:val="nil"/>
                <w:bottom w:val="nil"/>
                <w:right w:val="nil"/>
                <w:between w:val="nil"/>
              </w:pBdr>
              <w:spacing w:line="259" w:lineRule="auto"/>
              <w:ind w:left="720"/>
              <w:jc w:val="both"/>
              <w:rPr>
                <w:rFonts w:ascii="Comic Sans MS" w:eastAsia="Comic Sans MS" w:hAnsi="Comic Sans MS" w:cs="Comic Sans MS"/>
                <w:color w:val="000000"/>
                <w:sz w:val="18"/>
                <w:szCs w:val="18"/>
              </w:rPr>
            </w:pPr>
          </w:p>
          <w:p w14:paraId="35E07D0D" w14:textId="77777777" w:rsidR="00383C61" w:rsidRDefault="00383C61">
            <w:pPr>
              <w:pBdr>
                <w:top w:val="nil"/>
                <w:left w:val="nil"/>
                <w:bottom w:val="nil"/>
                <w:right w:val="nil"/>
                <w:between w:val="nil"/>
              </w:pBdr>
              <w:spacing w:after="160" w:line="259" w:lineRule="auto"/>
              <w:ind w:left="720"/>
              <w:jc w:val="both"/>
              <w:rPr>
                <w:rFonts w:ascii="Comic Sans MS" w:eastAsia="Comic Sans MS" w:hAnsi="Comic Sans MS" w:cs="Comic Sans MS"/>
                <w:color w:val="000000"/>
                <w:sz w:val="18"/>
                <w:szCs w:val="18"/>
              </w:rPr>
            </w:pPr>
          </w:p>
        </w:tc>
        <w:tc>
          <w:tcPr>
            <w:tcW w:w="3402" w:type="dxa"/>
            <w:shd w:val="clear" w:color="auto" w:fill="F7ADDD"/>
          </w:tcPr>
          <w:p w14:paraId="002A36C4"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Homicidios</w:t>
            </w:r>
          </w:p>
          <w:p w14:paraId="6E83B34D"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Hurtos</w:t>
            </w:r>
          </w:p>
          <w:p w14:paraId="4D82705B"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Lesiones</w:t>
            </w:r>
          </w:p>
          <w:p w14:paraId="201D4421"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Otros delitos</w:t>
            </w:r>
          </w:p>
          <w:p w14:paraId="1DCB5D23"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Otros delitos contra la propiedad</w:t>
            </w:r>
          </w:p>
          <w:p w14:paraId="1DC0D591" w14:textId="77777777" w:rsidR="00383C61" w:rsidRDefault="00D12597">
            <w:pPr>
              <w:numPr>
                <w:ilvl w:val="0"/>
                <w:numId w:val="3"/>
              </w:numPr>
              <w:pBdr>
                <w:top w:val="nil"/>
                <w:left w:val="nil"/>
                <w:bottom w:val="nil"/>
                <w:right w:val="nil"/>
                <w:between w:val="nil"/>
              </w:pBdr>
              <w:spacing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Robos</w:t>
            </w:r>
          </w:p>
          <w:p w14:paraId="09CDEAF4" w14:textId="77777777" w:rsidR="00383C61" w:rsidRDefault="00D12597">
            <w:pPr>
              <w:numPr>
                <w:ilvl w:val="0"/>
                <w:numId w:val="3"/>
              </w:numPr>
              <w:pBdr>
                <w:top w:val="nil"/>
                <w:left w:val="nil"/>
                <w:bottom w:val="nil"/>
                <w:right w:val="nil"/>
                <w:between w:val="nil"/>
              </w:pBdr>
              <w:spacing w:after="160" w:line="259" w:lineRule="auto"/>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Robos no violentos</w:t>
            </w:r>
          </w:p>
          <w:p w14:paraId="3BBB4CDC" w14:textId="77777777" w:rsidR="00383C61" w:rsidRDefault="00383C61">
            <w:pPr>
              <w:jc w:val="both"/>
              <w:rPr>
                <w:rFonts w:ascii="Comic Sans MS" w:eastAsia="Comic Sans MS" w:hAnsi="Comic Sans MS" w:cs="Comic Sans MS"/>
                <w:sz w:val="18"/>
                <w:szCs w:val="18"/>
              </w:rPr>
            </w:pPr>
          </w:p>
        </w:tc>
      </w:tr>
    </w:tbl>
    <w:p w14:paraId="29C5FA97" w14:textId="77777777" w:rsidR="00383C61" w:rsidRDefault="00383C61">
      <w:pPr>
        <w:jc w:val="both"/>
        <w:rPr>
          <w:rFonts w:ascii="Comic Sans MS" w:eastAsia="Comic Sans MS" w:hAnsi="Comic Sans MS" w:cs="Comic Sans MS"/>
          <w:sz w:val="18"/>
          <w:szCs w:val="18"/>
        </w:rPr>
      </w:pPr>
    </w:p>
    <w:p w14:paraId="2B2B3C70" w14:textId="77777777" w:rsidR="00383C61" w:rsidRDefault="00D12597">
      <w:pPr>
        <w:numPr>
          <w:ilvl w:val="0"/>
          <w:numId w:val="4"/>
        </w:numPr>
        <w:pBdr>
          <w:top w:val="nil"/>
          <w:left w:val="nil"/>
          <w:bottom w:val="nil"/>
          <w:right w:val="nil"/>
          <w:between w:val="nil"/>
        </w:pBdr>
        <w:jc w:val="both"/>
        <w:rPr>
          <w:rFonts w:ascii="Comic Sans MS" w:eastAsia="Comic Sans MS" w:hAnsi="Comic Sans MS" w:cs="Comic Sans MS"/>
          <w:b/>
          <w:color w:val="000000"/>
          <w:sz w:val="20"/>
          <w:szCs w:val="20"/>
          <w:u w:val="single"/>
        </w:rPr>
      </w:pPr>
      <w:r>
        <w:rPr>
          <w:rFonts w:ascii="Comic Sans MS" w:eastAsia="Comic Sans MS" w:hAnsi="Comic Sans MS" w:cs="Comic Sans MS"/>
          <w:b/>
          <w:color w:val="000000"/>
          <w:sz w:val="20"/>
          <w:szCs w:val="20"/>
          <w:u w:val="single"/>
        </w:rPr>
        <w:t xml:space="preserve">La estructura del sistema judicial chileno </w:t>
      </w:r>
    </w:p>
    <w:p w14:paraId="34BA5667"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sz w:val="18"/>
          <w:szCs w:val="18"/>
        </w:rPr>
        <w:t xml:space="preserve">El poder judicial tiene como atribución resolver conflictos e impartir justicia, siempre considerando los derechos de las personas: sus acciones deben ser realizadas de manera clara, rápida y efectiva. Posee una estructura jerarquizada. A la cabeza se encuentra la </w:t>
      </w:r>
      <w:r>
        <w:rPr>
          <w:rFonts w:ascii="Comic Sans MS" w:eastAsia="Comic Sans MS" w:hAnsi="Comic Sans MS" w:cs="Comic Sans MS"/>
          <w:b/>
          <w:sz w:val="18"/>
          <w:szCs w:val="18"/>
        </w:rPr>
        <w:t>Corte Suprema</w:t>
      </w:r>
      <w:r>
        <w:rPr>
          <w:rFonts w:ascii="Comic Sans MS" w:eastAsia="Comic Sans MS" w:hAnsi="Comic Sans MS" w:cs="Comic Sans MS"/>
          <w:sz w:val="18"/>
          <w:szCs w:val="18"/>
        </w:rPr>
        <w:t xml:space="preserve">, quien supervisa a todos los tribunales del país con excepción del </w:t>
      </w:r>
      <w:r>
        <w:rPr>
          <w:rFonts w:ascii="Comic Sans MS" w:eastAsia="Comic Sans MS" w:hAnsi="Comic Sans MS" w:cs="Comic Sans MS"/>
          <w:b/>
          <w:sz w:val="18"/>
          <w:szCs w:val="18"/>
        </w:rPr>
        <w:t>Tribunal Constitucional, el Tribunal Calificador de Elecciones y los Tribunales electorales regionales</w:t>
      </w:r>
    </w:p>
    <w:p w14:paraId="6B916C5B" w14:textId="77777777" w:rsidR="00383C61" w:rsidRDefault="00D12597">
      <w:pPr>
        <w:jc w:val="center"/>
        <w:rPr>
          <w:rFonts w:ascii="Comic Sans MS" w:eastAsia="Comic Sans MS" w:hAnsi="Comic Sans MS" w:cs="Comic Sans MS"/>
          <w:sz w:val="18"/>
          <w:szCs w:val="18"/>
        </w:rPr>
      </w:pPr>
      <w:r>
        <w:rPr>
          <w:rFonts w:ascii="Comic Sans MS" w:eastAsia="Comic Sans MS" w:hAnsi="Comic Sans MS" w:cs="Comic Sans MS"/>
          <w:noProof/>
          <w:sz w:val="18"/>
          <w:szCs w:val="18"/>
          <w:lang w:val="es-CL"/>
        </w:rPr>
        <w:drawing>
          <wp:inline distT="0" distB="0" distL="0" distR="0" wp14:anchorId="11CBC0AD" wp14:editId="590251C4">
            <wp:extent cx="3848100" cy="2571750"/>
            <wp:effectExtent l="0" t="0" r="0" b="0"/>
            <wp:docPr id="1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3848550" cy="2572051"/>
                    </a:xfrm>
                    <a:prstGeom prst="rect">
                      <a:avLst/>
                    </a:prstGeom>
                    <a:ln/>
                  </pic:spPr>
                </pic:pic>
              </a:graphicData>
            </a:graphic>
          </wp:inline>
        </w:drawing>
      </w:r>
    </w:p>
    <w:tbl>
      <w:tblPr>
        <w:tblStyle w:val="a2"/>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383C61" w14:paraId="1514D6F8" w14:textId="77777777">
        <w:tc>
          <w:tcPr>
            <w:tcW w:w="5035" w:type="dxa"/>
            <w:shd w:val="clear" w:color="auto" w:fill="F7ADDD"/>
          </w:tcPr>
          <w:p w14:paraId="44F6CF14" w14:textId="77777777" w:rsidR="00383C61" w:rsidRPr="009E6DED" w:rsidRDefault="00D12597">
            <w:pPr>
              <w:numPr>
                <w:ilvl w:val="0"/>
                <w:numId w:val="6"/>
              </w:numPr>
              <w:pBdr>
                <w:top w:val="nil"/>
                <w:left w:val="nil"/>
                <w:bottom w:val="nil"/>
                <w:right w:val="nil"/>
                <w:between w:val="nil"/>
              </w:pBdr>
              <w:spacing w:after="160" w:line="259" w:lineRule="auto"/>
              <w:jc w:val="both"/>
              <w:rPr>
                <w:rFonts w:ascii="Comic Sans MS" w:eastAsia="Comic Sans MS" w:hAnsi="Comic Sans MS" w:cs="Comic Sans MS"/>
                <w:b/>
                <w:color w:val="000000"/>
                <w:sz w:val="18"/>
                <w:szCs w:val="18"/>
              </w:rPr>
            </w:pPr>
            <w:r w:rsidRPr="009E6DED">
              <w:rPr>
                <w:rFonts w:ascii="Comic Sans MS" w:eastAsia="Comic Sans MS" w:hAnsi="Comic Sans MS" w:cs="Comic Sans MS"/>
                <w:b/>
                <w:color w:val="000000"/>
                <w:sz w:val="18"/>
                <w:szCs w:val="18"/>
              </w:rPr>
              <w:lastRenderedPageBreak/>
              <w:t>Corte Suprema</w:t>
            </w:r>
          </w:p>
        </w:tc>
        <w:tc>
          <w:tcPr>
            <w:tcW w:w="5035" w:type="dxa"/>
            <w:shd w:val="clear" w:color="auto" w:fill="F7ADDD"/>
          </w:tcPr>
          <w:p w14:paraId="4B72FB05" w14:textId="77777777" w:rsidR="00383C61" w:rsidRPr="009E6DED" w:rsidRDefault="00D12597">
            <w:pPr>
              <w:jc w:val="both"/>
              <w:rPr>
                <w:rFonts w:ascii="Comic Sans MS" w:eastAsia="Comic Sans MS" w:hAnsi="Comic Sans MS" w:cs="Comic Sans MS"/>
                <w:sz w:val="16"/>
                <w:szCs w:val="16"/>
              </w:rPr>
            </w:pPr>
            <w:r w:rsidRPr="009E6DED">
              <w:rPr>
                <w:rFonts w:ascii="Comic Sans MS" w:eastAsia="Comic Sans MS" w:hAnsi="Comic Sans MS" w:cs="Comic Sans MS"/>
                <w:sz w:val="16"/>
                <w:szCs w:val="16"/>
              </w:rPr>
              <w:t xml:space="preserve">Máximo Tribunal de Justicia en Chile. Administra la justicia. Puede trabajar en pleno o dividiendo sus funciones en lo civil, penal, constitucional y laboral </w:t>
            </w:r>
          </w:p>
        </w:tc>
      </w:tr>
      <w:tr w:rsidR="00383C61" w14:paraId="34C03D9C" w14:textId="77777777">
        <w:tc>
          <w:tcPr>
            <w:tcW w:w="5035" w:type="dxa"/>
            <w:shd w:val="clear" w:color="auto" w:fill="F7ADDD"/>
          </w:tcPr>
          <w:p w14:paraId="5B87AE00" w14:textId="77777777" w:rsidR="00383C61" w:rsidRPr="009E6DED" w:rsidRDefault="00D12597">
            <w:pPr>
              <w:numPr>
                <w:ilvl w:val="0"/>
                <w:numId w:val="6"/>
              </w:numPr>
              <w:pBdr>
                <w:top w:val="nil"/>
                <w:left w:val="nil"/>
                <w:bottom w:val="nil"/>
                <w:right w:val="nil"/>
                <w:between w:val="nil"/>
              </w:pBdr>
              <w:spacing w:after="160" w:line="259" w:lineRule="auto"/>
              <w:jc w:val="both"/>
              <w:rPr>
                <w:rFonts w:ascii="Comic Sans MS" w:eastAsia="Comic Sans MS" w:hAnsi="Comic Sans MS" w:cs="Comic Sans MS"/>
                <w:b/>
                <w:color w:val="000000"/>
                <w:sz w:val="18"/>
                <w:szCs w:val="18"/>
              </w:rPr>
            </w:pPr>
            <w:r w:rsidRPr="009E6DED">
              <w:rPr>
                <w:rFonts w:ascii="Comic Sans MS" w:eastAsia="Comic Sans MS" w:hAnsi="Comic Sans MS" w:cs="Comic Sans MS"/>
                <w:b/>
                <w:color w:val="000000"/>
                <w:sz w:val="18"/>
                <w:szCs w:val="18"/>
              </w:rPr>
              <w:t>Corte de Apelaciones</w:t>
            </w:r>
          </w:p>
        </w:tc>
        <w:tc>
          <w:tcPr>
            <w:tcW w:w="5035" w:type="dxa"/>
            <w:shd w:val="clear" w:color="auto" w:fill="F7ADDD"/>
          </w:tcPr>
          <w:p w14:paraId="7F2B21E5" w14:textId="77777777" w:rsidR="00383C61" w:rsidRPr="009E6DED" w:rsidRDefault="00D12597">
            <w:pPr>
              <w:jc w:val="both"/>
              <w:rPr>
                <w:rFonts w:ascii="Comic Sans MS" w:eastAsia="Comic Sans MS" w:hAnsi="Comic Sans MS" w:cs="Comic Sans MS"/>
                <w:sz w:val="16"/>
                <w:szCs w:val="16"/>
              </w:rPr>
            </w:pPr>
            <w:r w:rsidRPr="009E6DED">
              <w:rPr>
                <w:rFonts w:ascii="Comic Sans MS" w:eastAsia="Comic Sans MS" w:hAnsi="Comic Sans MS" w:cs="Comic Sans MS"/>
                <w:sz w:val="16"/>
                <w:szCs w:val="16"/>
              </w:rPr>
              <w:t xml:space="preserve">Ejercen sus funciones en un territorio determinado. Existen 17 a lo largo de Chile y su función es velar por el debido proceso y aplicación de la Ley </w:t>
            </w:r>
          </w:p>
        </w:tc>
      </w:tr>
      <w:tr w:rsidR="00383C61" w14:paraId="7FECE80A" w14:textId="77777777">
        <w:tc>
          <w:tcPr>
            <w:tcW w:w="5035" w:type="dxa"/>
            <w:shd w:val="clear" w:color="auto" w:fill="F7ADDD"/>
          </w:tcPr>
          <w:p w14:paraId="4E086768" w14:textId="77777777" w:rsidR="00383C61" w:rsidRPr="009E6DED" w:rsidRDefault="00D12597">
            <w:pPr>
              <w:numPr>
                <w:ilvl w:val="0"/>
                <w:numId w:val="6"/>
              </w:numPr>
              <w:pBdr>
                <w:top w:val="nil"/>
                <w:left w:val="nil"/>
                <w:bottom w:val="nil"/>
                <w:right w:val="nil"/>
                <w:between w:val="nil"/>
              </w:pBdr>
              <w:spacing w:after="160" w:line="259" w:lineRule="auto"/>
              <w:jc w:val="both"/>
              <w:rPr>
                <w:rFonts w:ascii="Comic Sans MS" w:eastAsia="Comic Sans MS" w:hAnsi="Comic Sans MS" w:cs="Comic Sans MS"/>
                <w:b/>
                <w:color w:val="000000"/>
                <w:sz w:val="18"/>
                <w:szCs w:val="18"/>
              </w:rPr>
            </w:pPr>
            <w:r w:rsidRPr="009E6DED">
              <w:rPr>
                <w:rFonts w:ascii="Comic Sans MS" w:eastAsia="Comic Sans MS" w:hAnsi="Comic Sans MS" w:cs="Comic Sans MS"/>
                <w:b/>
                <w:color w:val="000000"/>
                <w:sz w:val="18"/>
                <w:szCs w:val="18"/>
              </w:rPr>
              <w:t xml:space="preserve">Juzgado o tribunales de primera instancia </w:t>
            </w:r>
          </w:p>
        </w:tc>
        <w:tc>
          <w:tcPr>
            <w:tcW w:w="5035" w:type="dxa"/>
            <w:shd w:val="clear" w:color="auto" w:fill="F7ADDD"/>
          </w:tcPr>
          <w:p w14:paraId="3373E38A" w14:textId="77777777" w:rsidR="00383C61" w:rsidRPr="009E6DED" w:rsidRDefault="00D12597">
            <w:pPr>
              <w:jc w:val="both"/>
              <w:rPr>
                <w:rFonts w:ascii="Comic Sans MS" w:eastAsia="Comic Sans MS" w:hAnsi="Comic Sans MS" w:cs="Comic Sans MS"/>
                <w:sz w:val="16"/>
                <w:szCs w:val="16"/>
              </w:rPr>
            </w:pPr>
            <w:r w:rsidRPr="009E6DED">
              <w:rPr>
                <w:rFonts w:ascii="Comic Sans MS" w:eastAsia="Comic Sans MS" w:hAnsi="Comic Sans MS" w:cs="Comic Sans MS"/>
                <w:sz w:val="16"/>
                <w:szCs w:val="16"/>
              </w:rPr>
              <w:t xml:space="preserve">Son 446 en todo Chile y su función es administrar distintas materias establecidas por la Corte de Apelaciones y existen siete tipos de juzgados </w:t>
            </w:r>
          </w:p>
        </w:tc>
      </w:tr>
    </w:tbl>
    <w:p w14:paraId="3E8ECFB4" w14:textId="77777777" w:rsidR="00383C61" w:rsidRDefault="00383C61">
      <w:pPr>
        <w:jc w:val="both"/>
        <w:rPr>
          <w:rFonts w:ascii="Comic Sans MS" w:eastAsia="Comic Sans MS" w:hAnsi="Comic Sans MS" w:cs="Comic Sans MS"/>
          <w:sz w:val="18"/>
          <w:szCs w:val="18"/>
        </w:rPr>
      </w:pPr>
    </w:p>
    <w:p w14:paraId="07C300D7" w14:textId="77777777" w:rsidR="00383C61" w:rsidRDefault="00D12597">
      <w:pPr>
        <w:numPr>
          <w:ilvl w:val="0"/>
          <w:numId w:val="4"/>
        </w:numPr>
        <w:pBdr>
          <w:top w:val="nil"/>
          <w:left w:val="nil"/>
          <w:bottom w:val="nil"/>
          <w:right w:val="nil"/>
          <w:between w:val="nil"/>
        </w:pBdr>
        <w:jc w:val="both"/>
        <w:rPr>
          <w:rFonts w:ascii="Comic Sans MS" w:eastAsia="Comic Sans MS" w:hAnsi="Comic Sans MS" w:cs="Comic Sans MS"/>
          <w:b/>
          <w:color w:val="000000"/>
          <w:sz w:val="18"/>
          <w:szCs w:val="18"/>
          <w:u w:val="single"/>
        </w:rPr>
      </w:pPr>
      <w:r>
        <w:rPr>
          <w:rFonts w:ascii="Comic Sans MS" w:eastAsia="Comic Sans MS" w:hAnsi="Comic Sans MS" w:cs="Comic Sans MS"/>
          <w:b/>
          <w:color w:val="000000"/>
          <w:sz w:val="18"/>
          <w:szCs w:val="18"/>
          <w:u w:val="single"/>
        </w:rPr>
        <w:t xml:space="preserve">La función de los tribunales en Chile </w:t>
      </w:r>
    </w:p>
    <w:p w14:paraId="5F03E06A"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Los tribunales de primera instancia es un órgano público y tiene por finalidad resolver causas con eficacia. Estos tribunales se rigen por las leyes pertinentes a cada uno </w:t>
      </w:r>
    </w:p>
    <w:tbl>
      <w:tblPr>
        <w:tblStyle w:val="a3"/>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4263"/>
      </w:tblGrid>
      <w:tr w:rsidR="00383C61" w14:paraId="1FD33C5D" w14:textId="77777777">
        <w:tc>
          <w:tcPr>
            <w:tcW w:w="2830" w:type="dxa"/>
            <w:shd w:val="clear" w:color="auto" w:fill="F7ADDD"/>
          </w:tcPr>
          <w:p w14:paraId="32C53812" w14:textId="77777777" w:rsidR="00383C61" w:rsidRDefault="00D12597">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Tipo de tribunal</w:t>
            </w:r>
          </w:p>
        </w:tc>
        <w:tc>
          <w:tcPr>
            <w:tcW w:w="2977" w:type="dxa"/>
            <w:shd w:val="clear" w:color="auto" w:fill="F7ADDD"/>
          </w:tcPr>
          <w:p w14:paraId="5304E427" w14:textId="77777777" w:rsidR="00383C61" w:rsidRDefault="00D12597">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Definición</w:t>
            </w:r>
          </w:p>
        </w:tc>
        <w:tc>
          <w:tcPr>
            <w:tcW w:w="4263" w:type="dxa"/>
            <w:shd w:val="clear" w:color="auto" w:fill="F7ADDD"/>
          </w:tcPr>
          <w:p w14:paraId="7DB18F4B" w14:textId="77777777" w:rsidR="00383C61" w:rsidRDefault="00D12597">
            <w:pPr>
              <w:jc w:val="center"/>
              <w:rPr>
                <w:rFonts w:ascii="Comic Sans MS" w:eastAsia="Comic Sans MS" w:hAnsi="Comic Sans MS" w:cs="Comic Sans MS"/>
                <w:b/>
                <w:sz w:val="20"/>
                <w:szCs w:val="20"/>
              </w:rPr>
            </w:pPr>
            <w:r>
              <w:rPr>
                <w:rFonts w:ascii="Comic Sans MS" w:eastAsia="Comic Sans MS" w:hAnsi="Comic Sans MS" w:cs="Comic Sans MS"/>
                <w:b/>
                <w:sz w:val="20"/>
                <w:szCs w:val="20"/>
              </w:rPr>
              <w:t>Causas que resuelve</w:t>
            </w:r>
          </w:p>
        </w:tc>
      </w:tr>
      <w:tr w:rsidR="00383C61" w14:paraId="108C206F" w14:textId="77777777">
        <w:tc>
          <w:tcPr>
            <w:tcW w:w="2830" w:type="dxa"/>
          </w:tcPr>
          <w:p w14:paraId="05BF890A" w14:textId="77777777" w:rsidR="00383C61" w:rsidRPr="009E6DED" w:rsidRDefault="00D12597">
            <w:pPr>
              <w:jc w:val="both"/>
              <w:rPr>
                <w:rFonts w:ascii="Comic Sans MS" w:eastAsia="Comic Sans MS" w:hAnsi="Comic Sans MS" w:cs="Comic Sans MS"/>
                <w:sz w:val="16"/>
                <w:szCs w:val="16"/>
              </w:rPr>
            </w:pPr>
            <w:r w:rsidRPr="009E6DED">
              <w:rPr>
                <w:rFonts w:ascii="Comic Sans MS" w:eastAsia="Comic Sans MS" w:hAnsi="Comic Sans MS" w:cs="Comic Sans MS"/>
                <w:sz w:val="16"/>
                <w:szCs w:val="16"/>
              </w:rPr>
              <w:t>Juzgados de familia</w:t>
            </w:r>
          </w:p>
        </w:tc>
        <w:tc>
          <w:tcPr>
            <w:tcW w:w="2977" w:type="dxa"/>
          </w:tcPr>
          <w:p w14:paraId="1FF90287" w14:textId="77777777" w:rsidR="00383C61" w:rsidRPr="009E6DED" w:rsidRDefault="00D12597">
            <w:pPr>
              <w:jc w:val="both"/>
              <w:rPr>
                <w:rFonts w:ascii="Comic Sans MS" w:eastAsia="Comic Sans MS" w:hAnsi="Comic Sans MS" w:cs="Comic Sans MS"/>
                <w:sz w:val="16"/>
                <w:szCs w:val="16"/>
              </w:rPr>
            </w:pPr>
            <w:r w:rsidRPr="009E6DED">
              <w:rPr>
                <w:rFonts w:ascii="Comic Sans MS" w:eastAsia="Comic Sans MS" w:hAnsi="Comic Sans MS" w:cs="Comic Sans MS"/>
                <w:sz w:val="16"/>
                <w:szCs w:val="16"/>
              </w:rPr>
              <w:t>Se especializan en la resolución de conflictos de tipo familiar</w:t>
            </w:r>
          </w:p>
        </w:tc>
        <w:tc>
          <w:tcPr>
            <w:tcW w:w="4263" w:type="dxa"/>
          </w:tcPr>
          <w:p w14:paraId="2EE2A9DE" w14:textId="77777777" w:rsidR="00383C61" w:rsidRPr="009E6DED" w:rsidRDefault="00D12597">
            <w:pPr>
              <w:numPr>
                <w:ilvl w:val="0"/>
                <w:numId w:val="6"/>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Adopción</w:t>
            </w:r>
          </w:p>
          <w:p w14:paraId="489B85A9" w14:textId="77777777" w:rsidR="00383C61" w:rsidRPr="009E6DED" w:rsidRDefault="00D12597">
            <w:pPr>
              <w:numPr>
                <w:ilvl w:val="0"/>
                <w:numId w:val="6"/>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Alimentos</w:t>
            </w:r>
          </w:p>
          <w:p w14:paraId="11638056" w14:textId="77777777" w:rsidR="00383C61" w:rsidRPr="009E6DED" w:rsidRDefault="00D12597">
            <w:pPr>
              <w:numPr>
                <w:ilvl w:val="0"/>
                <w:numId w:val="6"/>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Autorización de salida de los niños fuera del país</w:t>
            </w:r>
          </w:p>
          <w:p w14:paraId="313F11D9" w14:textId="77777777" w:rsidR="00383C61" w:rsidRPr="009E6DED" w:rsidRDefault="00D12597">
            <w:pPr>
              <w:numPr>
                <w:ilvl w:val="0"/>
                <w:numId w:val="6"/>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Acuerdos de unión civil</w:t>
            </w:r>
          </w:p>
          <w:p w14:paraId="5B9C8AEC" w14:textId="77777777" w:rsidR="00383C61" w:rsidRPr="009E6DED" w:rsidRDefault="00D12597">
            <w:pPr>
              <w:numPr>
                <w:ilvl w:val="0"/>
                <w:numId w:val="6"/>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Tuición de los hijos</w:t>
            </w:r>
          </w:p>
          <w:p w14:paraId="1F8A5874" w14:textId="77777777" w:rsidR="00383C61" w:rsidRPr="009E6DED" w:rsidRDefault="00D12597">
            <w:pPr>
              <w:numPr>
                <w:ilvl w:val="0"/>
                <w:numId w:val="6"/>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Divorcio</w:t>
            </w:r>
          </w:p>
          <w:p w14:paraId="19701004" w14:textId="77777777" w:rsidR="00383C61" w:rsidRPr="009E6DED" w:rsidRDefault="00D12597">
            <w:pPr>
              <w:numPr>
                <w:ilvl w:val="0"/>
                <w:numId w:val="6"/>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Violencia intrafamiliar</w:t>
            </w:r>
          </w:p>
          <w:p w14:paraId="7B2333EE" w14:textId="77777777" w:rsidR="00383C61" w:rsidRPr="009E6DED" w:rsidRDefault="00D12597">
            <w:pPr>
              <w:numPr>
                <w:ilvl w:val="0"/>
                <w:numId w:val="6"/>
              </w:numPr>
              <w:pBdr>
                <w:top w:val="nil"/>
                <w:left w:val="nil"/>
                <w:bottom w:val="nil"/>
                <w:right w:val="nil"/>
                <w:between w:val="nil"/>
              </w:pBdr>
              <w:spacing w:after="160"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 xml:space="preserve">Paternidad o maternidad </w:t>
            </w:r>
          </w:p>
        </w:tc>
      </w:tr>
      <w:tr w:rsidR="00383C61" w14:paraId="12C31A32" w14:textId="77777777">
        <w:tc>
          <w:tcPr>
            <w:tcW w:w="2830" w:type="dxa"/>
          </w:tcPr>
          <w:p w14:paraId="6AC4F63F" w14:textId="77777777" w:rsidR="00383C61" w:rsidRPr="009E6DED" w:rsidRDefault="00D12597">
            <w:pPr>
              <w:jc w:val="both"/>
              <w:rPr>
                <w:rFonts w:ascii="Comic Sans MS" w:eastAsia="Comic Sans MS" w:hAnsi="Comic Sans MS" w:cs="Comic Sans MS"/>
                <w:sz w:val="16"/>
                <w:szCs w:val="16"/>
              </w:rPr>
            </w:pPr>
            <w:r w:rsidRPr="009E6DED">
              <w:rPr>
                <w:rFonts w:ascii="Comic Sans MS" w:eastAsia="Comic Sans MS" w:hAnsi="Comic Sans MS" w:cs="Comic Sans MS"/>
                <w:sz w:val="16"/>
                <w:szCs w:val="16"/>
              </w:rPr>
              <w:t>Juzgados de letras del trabajo</w:t>
            </w:r>
          </w:p>
        </w:tc>
        <w:tc>
          <w:tcPr>
            <w:tcW w:w="2977" w:type="dxa"/>
          </w:tcPr>
          <w:p w14:paraId="2127CA5F" w14:textId="77777777" w:rsidR="00383C61" w:rsidRPr="009E6DED" w:rsidRDefault="00D12597">
            <w:pPr>
              <w:jc w:val="both"/>
              <w:rPr>
                <w:rFonts w:ascii="Comic Sans MS" w:eastAsia="Comic Sans MS" w:hAnsi="Comic Sans MS" w:cs="Comic Sans MS"/>
                <w:sz w:val="16"/>
                <w:szCs w:val="16"/>
              </w:rPr>
            </w:pPr>
            <w:r w:rsidRPr="009E6DED">
              <w:rPr>
                <w:rFonts w:ascii="Comic Sans MS" w:eastAsia="Comic Sans MS" w:hAnsi="Comic Sans MS" w:cs="Comic Sans MS"/>
                <w:sz w:val="16"/>
                <w:szCs w:val="16"/>
              </w:rPr>
              <w:t>Resuelven conflictos laborales</w:t>
            </w:r>
          </w:p>
        </w:tc>
        <w:tc>
          <w:tcPr>
            <w:tcW w:w="4263" w:type="dxa"/>
          </w:tcPr>
          <w:p w14:paraId="0E8B5F2E" w14:textId="77777777" w:rsidR="00383C61" w:rsidRPr="009E6DED" w:rsidRDefault="00D12597">
            <w:pPr>
              <w:numPr>
                <w:ilvl w:val="0"/>
                <w:numId w:val="8"/>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Controversia entre empleados y empleadores</w:t>
            </w:r>
          </w:p>
          <w:p w14:paraId="13CF11D3" w14:textId="77777777" w:rsidR="00383C61" w:rsidRPr="009E6DED" w:rsidRDefault="00D12597">
            <w:pPr>
              <w:numPr>
                <w:ilvl w:val="0"/>
                <w:numId w:val="8"/>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Aplicación de normas de previsión o seguridad social</w:t>
            </w:r>
          </w:p>
          <w:p w14:paraId="09EB8247" w14:textId="77777777" w:rsidR="00383C61" w:rsidRPr="009E6DED" w:rsidRDefault="00D12597">
            <w:pPr>
              <w:numPr>
                <w:ilvl w:val="0"/>
                <w:numId w:val="8"/>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Controversias en la aplicación de normas sobre organización sindical</w:t>
            </w:r>
          </w:p>
          <w:p w14:paraId="2AF1A13B" w14:textId="77777777" w:rsidR="00383C61" w:rsidRPr="009E6DED" w:rsidRDefault="00D12597">
            <w:pPr>
              <w:numPr>
                <w:ilvl w:val="0"/>
                <w:numId w:val="8"/>
              </w:numPr>
              <w:pBdr>
                <w:top w:val="nil"/>
                <w:left w:val="nil"/>
                <w:bottom w:val="nil"/>
                <w:right w:val="nil"/>
                <w:between w:val="nil"/>
              </w:pBdr>
              <w:spacing w:after="160"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 xml:space="preserve">Cobranza de cotizaciones previsionales </w:t>
            </w:r>
          </w:p>
        </w:tc>
      </w:tr>
      <w:tr w:rsidR="00383C61" w14:paraId="7A06A9A1" w14:textId="77777777">
        <w:tc>
          <w:tcPr>
            <w:tcW w:w="2830" w:type="dxa"/>
          </w:tcPr>
          <w:p w14:paraId="61D0A7C2" w14:textId="77777777" w:rsidR="00383C61" w:rsidRPr="009E6DED" w:rsidRDefault="00D12597">
            <w:pPr>
              <w:jc w:val="both"/>
              <w:rPr>
                <w:rFonts w:ascii="Comic Sans MS" w:eastAsia="Comic Sans MS" w:hAnsi="Comic Sans MS" w:cs="Comic Sans MS"/>
                <w:sz w:val="16"/>
                <w:szCs w:val="16"/>
              </w:rPr>
            </w:pPr>
            <w:r w:rsidRPr="009E6DED">
              <w:rPr>
                <w:rFonts w:ascii="Comic Sans MS" w:eastAsia="Comic Sans MS" w:hAnsi="Comic Sans MS" w:cs="Comic Sans MS"/>
                <w:sz w:val="16"/>
                <w:szCs w:val="16"/>
              </w:rPr>
              <w:t xml:space="preserve">Juzgados de letras de competencia común </w:t>
            </w:r>
          </w:p>
        </w:tc>
        <w:tc>
          <w:tcPr>
            <w:tcW w:w="2977" w:type="dxa"/>
          </w:tcPr>
          <w:p w14:paraId="1CC0B524" w14:textId="77777777" w:rsidR="00383C61" w:rsidRPr="009E6DED" w:rsidRDefault="00D12597">
            <w:pPr>
              <w:jc w:val="both"/>
              <w:rPr>
                <w:rFonts w:ascii="Comic Sans MS" w:eastAsia="Comic Sans MS" w:hAnsi="Comic Sans MS" w:cs="Comic Sans MS"/>
                <w:sz w:val="16"/>
                <w:szCs w:val="16"/>
              </w:rPr>
            </w:pPr>
            <w:r w:rsidRPr="009E6DED">
              <w:rPr>
                <w:rFonts w:ascii="Comic Sans MS" w:eastAsia="Comic Sans MS" w:hAnsi="Comic Sans MS" w:cs="Comic Sans MS"/>
                <w:sz w:val="16"/>
                <w:szCs w:val="16"/>
              </w:rPr>
              <w:t>Resuelven procedimientos de la ley procesal penal</w:t>
            </w:r>
          </w:p>
        </w:tc>
        <w:tc>
          <w:tcPr>
            <w:tcW w:w="4263" w:type="dxa"/>
          </w:tcPr>
          <w:p w14:paraId="27F1DCA1" w14:textId="77777777" w:rsidR="00383C61" w:rsidRPr="009E6DED" w:rsidRDefault="00D12597">
            <w:pPr>
              <w:numPr>
                <w:ilvl w:val="0"/>
                <w:numId w:val="5"/>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Derechos del imputado</w:t>
            </w:r>
          </w:p>
          <w:p w14:paraId="04A9C8F6" w14:textId="77777777" w:rsidR="00383C61" w:rsidRPr="009E6DED" w:rsidRDefault="00D12597">
            <w:pPr>
              <w:numPr>
                <w:ilvl w:val="0"/>
                <w:numId w:val="5"/>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Delitos y faltas penales</w:t>
            </w:r>
          </w:p>
          <w:p w14:paraId="008F28E3" w14:textId="77777777" w:rsidR="00383C61" w:rsidRPr="009E6DED" w:rsidRDefault="00D12597">
            <w:pPr>
              <w:numPr>
                <w:ilvl w:val="0"/>
                <w:numId w:val="5"/>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Ejecución y cumplimiento de condena</w:t>
            </w:r>
          </w:p>
          <w:p w14:paraId="0F2043B1" w14:textId="77777777" w:rsidR="00383C61" w:rsidRPr="009E6DED" w:rsidRDefault="00D12597">
            <w:pPr>
              <w:numPr>
                <w:ilvl w:val="0"/>
                <w:numId w:val="5"/>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Responsabilidad juvenil</w:t>
            </w:r>
          </w:p>
          <w:p w14:paraId="63D18BC1" w14:textId="77777777" w:rsidR="00383C61" w:rsidRPr="009E6DED" w:rsidRDefault="00D12597">
            <w:pPr>
              <w:numPr>
                <w:ilvl w:val="0"/>
                <w:numId w:val="5"/>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Libertad o prisión preventiva</w:t>
            </w:r>
          </w:p>
          <w:p w14:paraId="78EB6821" w14:textId="77777777" w:rsidR="00383C61" w:rsidRPr="009E6DED" w:rsidRDefault="00D12597">
            <w:pPr>
              <w:numPr>
                <w:ilvl w:val="0"/>
                <w:numId w:val="5"/>
              </w:numPr>
              <w:pBdr>
                <w:top w:val="nil"/>
                <w:left w:val="nil"/>
                <w:bottom w:val="nil"/>
                <w:right w:val="nil"/>
                <w:between w:val="nil"/>
              </w:pBdr>
              <w:spacing w:after="160"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 xml:space="preserve">Crímenes y delitos simples </w:t>
            </w:r>
          </w:p>
        </w:tc>
      </w:tr>
      <w:tr w:rsidR="00383C61" w14:paraId="2174314F" w14:textId="77777777">
        <w:tc>
          <w:tcPr>
            <w:tcW w:w="2830" w:type="dxa"/>
          </w:tcPr>
          <w:p w14:paraId="6CA67833" w14:textId="77777777" w:rsidR="00383C61" w:rsidRPr="009E6DED" w:rsidRDefault="00D12597">
            <w:pPr>
              <w:jc w:val="both"/>
              <w:rPr>
                <w:rFonts w:ascii="Comic Sans MS" w:eastAsia="Comic Sans MS" w:hAnsi="Comic Sans MS" w:cs="Comic Sans MS"/>
                <w:sz w:val="16"/>
                <w:szCs w:val="16"/>
              </w:rPr>
            </w:pPr>
            <w:r w:rsidRPr="009E6DED">
              <w:rPr>
                <w:rFonts w:ascii="Comic Sans MS" w:eastAsia="Comic Sans MS" w:hAnsi="Comic Sans MS" w:cs="Comic Sans MS"/>
                <w:sz w:val="16"/>
                <w:szCs w:val="16"/>
              </w:rPr>
              <w:t>Juzgados Civiles</w:t>
            </w:r>
          </w:p>
        </w:tc>
        <w:tc>
          <w:tcPr>
            <w:tcW w:w="2977" w:type="dxa"/>
          </w:tcPr>
          <w:p w14:paraId="495E4053" w14:textId="77777777" w:rsidR="00383C61" w:rsidRPr="009E6DED" w:rsidRDefault="00D12597">
            <w:pPr>
              <w:jc w:val="both"/>
              <w:rPr>
                <w:rFonts w:ascii="Comic Sans MS" w:eastAsia="Comic Sans MS" w:hAnsi="Comic Sans MS" w:cs="Comic Sans MS"/>
                <w:sz w:val="16"/>
                <w:szCs w:val="16"/>
              </w:rPr>
            </w:pPr>
            <w:r w:rsidRPr="009E6DED">
              <w:rPr>
                <w:rFonts w:ascii="Comic Sans MS" w:eastAsia="Comic Sans MS" w:hAnsi="Comic Sans MS" w:cs="Comic Sans MS"/>
                <w:sz w:val="16"/>
                <w:szCs w:val="16"/>
              </w:rPr>
              <w:t>Resuelven conflictos entre personas</w:t>
            </w:r>
          </w:p>
        </w:tc>
        <w:tc>
          <w:tcPr>
            <w:tcW w:w="4263" w:type="dxa"/>
          </w:tcPr>
          <w:p w14:paraId="3FD69D79" w14:textId="77777777" w:rsidR="00383C61" w:rsidRPr="009E6DED" w:rsidRDefault="00D12597">
            <w:pPr>
              <w:numPr>
                <w:ilvl w:val="0"/>
                <w:numId w:val="7"/>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 xml:space="preserve">Arrendamiento </w:t>
            </w:r>
          </w:p>
          <w:p w14:paraId="27640553" w14:textId="77777777" w:rsidR="00383C61" w:rsidRPr="009E6DED" w:rsidRDefault="00D12597">
            <w:pPr>
              <w:numPr>
                <w:ilvl w:val="0"/>
                <w:numId w:val="7"/>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 xml:space="preserve">Compra y venta de </w:t>
            </w:r>
            <w:r w:rsidRPr="009E6DED">
              <w:rPr>
                <w:rFonts w:ascii="Comic Sans MS" w:eastAsia="Comic Sans MS" w:hAnsi="Comic Sans MS" w:cs="Comic Sans MS"/>
                <w:sz w:val="16"/>
                <w:szCs w:val="16"/>
              </w:rPr>
              <w:t>bienes</w:t>
            </w:r>
            <w:r w:rsidRPr="009E6DED">
              <w:rPr>
                <w:rFonts w:ascii="Comic Sans MS" w:eastAsia="Comic Sans MS" w:hAnsi="Comic Sans MS" w:cs="Comic Sans MS"/>
                <w:color w:val="000000"/>
                <w:sz w:val="16"/>
                <w:szCs w:val="16"/>
              </w:rPr>
              <w:t xml:space="preserve"> </w:t>
            </w:r>
          </w:p>
          <w:p w14:paraId="432CF6E0" w14:textId="77777777" w:rsidR="00383C61" w:rsidRPr="009E6DED" w:rsidRDefault="00D12597">
            <w:pPr>
              <w:numPr>
                <w:ilvl w:val="0"/>
                <w:numId w:val="7"/>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Indemnización de perjuicios</w:t>
            </w:r>
          </w:p>
          <w:p w14:paraId="2F07D248" w14:textId="77777777" w:rsidR="00383C61" w:rsidRPr="009E6DED" w:rsidRDefault="00D12597">
            <w:pPr>
              <w:numPr>
                <w:ilvl w:val="0"/>
                <w:numId w:val="7"/>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Expropiación</w:t>
            </w:r>
          </w:p>
          <w:p w14:paraId="5A1AE501" w14:textId="77777777" w:rsidR="00383C61" w:rsidRPr="009E6DED" w:rsidRDefault="00D12597">
            <w:pPr>
              <w:numPr>
                <w:ilvl w:val="0"/>
                <w:numId w:val="7"/>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Incumplimientos de contratos</w:t>
            </w:r>
          </w:p>
          <w:p w14:paraId="54D030D4" w14:textId="77777777" w:rsidR="00383C61" w:rsidRPr="009E6DED" w:rsidRDefault="00D12597">
            <w:pPr>
              <w:numPr>
                <w:ilvl w:val="0"/>
                <w:numId w:val="7"/>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 xml:space="preserve">Cobros de cheques, letras y </w:t>
            </w:r>
            <w:r w:rsidRPr="009E6DED">
              <w:rPr>
                <w:rFonts w:ascii="Comic Sans MS" w:eastAsia="Comic Sans MS" w:hAnsi="Comic Sans MS" w:cs="Comic Sans MS"/>
                <w:sz w:val="16"/>
                <w:szCs w:val="16"/>
              </w:rPr>
              <w:t>pagarés</w:t>
            </w:r>
          </w:p>
          <w:p w14:paraId="51EE0A35" w14:textId="77777777" w:rsidR="00383C61" w:rsidRPr="009E6DED" w:rsidRDefault="00D12597">
            <w:pPr>
              <w:numPr>
                <w:ilvl w:val="0"/>
                <w:numId w:val="7"/>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Juicios ejecutivos</w:t>
            </w:r>
          </w:p>
          <w:p w14:paraId="340A8140" w14:textId="77777777" w:rsidR="00383C61" w:rsidRPr="009E6DED" w:rsidRDefault="00D12597">
            <w:pPr>
              <w:numPr>
                <w:ilvl w:val="0"/>
                <w:numId w:val="7"/>
              </w:numPr>
              <w:pBdr>
                <w:top w:val="nil"/>
                <w:left w:val="nil"/>
                <w:bottom w:val="nil"/>
                <w:right w:val="nil"/>
                <w:between w:val="nil"/>
              </w:pBdr>
              <w:spacing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Juicios hipotecarios</w:t>
            </w:r>
          </w:p>
          <w:p w14:paraId="120D409B" w14:textId="77777777" w:rsidR="00383C61" w:rsidRPr="009E6DED" w:rsidRDefault="00D12597">
            <w:pPr>
              <w:numPr>
                <w:ilvl w:val="0"/>
                <w:numId w:val="7"/>
              </w:numPr>
              <w:pBdr>
                <w:top w:val="nil"/>
                <w:left w:val="nil"/>
                <w:bottom w:val="nil"/>
                <w:right w:val="nil"/>
                <w:between w:val="nil"/>
              </w:pBdr>
              <w:spacing w:after="160" w:line="259" w:lineRule="auto"/>
              <w:jc w:val="both"/>
              <w:rPr>
                <w:rFonts w:ascii="Comic Sans MS" w:eastAsia="Comic Sans MS" w:hAnsi="Comic Sans MS" w:cs="Comic Sans MS"/>
                <w:color w:val="000000"/>
                <w:sz w:val="16"/>
                <w:szCs w:val="16"/>
              </w:rPr>
            </w:pPr>
            <w:r w:rsidRPr="009E6DED">
              <w:rPr>
                <w:rFonts w:ascii="Comic Sans MS" w:eastAsia="Comic Sans MS" w:hAnsi="Comic Sans MS" w:cs="Comic Sans MS"/>
                <w:color w:val="000000"/>
                <w:sz w:val="16"/>
                <w:szCs w:val="16"/>
              </w:rPr>
              <w:t xml:space="preserve">Acciones sobre actividad minera </w:t>
            </w:r>
          </w:p>
        </w:tc>
      </w:tr>
    </w:tbl>
    <w:p w14:paraId="0194639E" w14:textId="77777777" w:rsidR="00383C61" w:rsidRDefault="00D12597">
      <w:pPr>
        <w:jc w:val="both"/>
        <w:rPr>
          <w:rFonts w:ascii="Comic Sans MS" w:eastAsia="Comic Sans MS" w:hAnsi="Comic Sans MS" w:cs="Comic Sans MS"/>
          <w:b/>
          <w:sz w:val="16"/>
          <w:szCs w:val="16"/>
        </w:rPr>
      </w:pPr>
      <w:bookmarkStart w:id="1" w:name="_heading=h.gjdgxs" w:colFirst="0" w:colLast="0"/>
      <w:bookmarkEnd w:id="1"/>
      <w:r>
        <w:rPr>
          <w:rFonts w:ascii="Comic Sans MS" w:eastAsia="Comic Sans MS" w:hAnsi="Comic Sans MS" w:cs="Comic Sans MS"/>
          <w:b/>
          <w:sz w:val="16"/>
          <w:szCs w:val="16"/>
          <w:highlight w:val="yellow"/>
        </w:rPr>
        <w:lastRenderedPageBreak/>
        <w:t>Importante: Si tiene computador para trabajar, desarrolle las actividades en su computador. Si por el contrario no tiene computador y tiene la bitácora en formato impreso o en su celular realice las actividades en su cuaderno. Si no tiene cuaderno puede hacerlo en hojas o cuadernillos y después adjuntarla a su bitácora impresa o archivarlas en una carpeta. Esta información es para todas las actividades de las bitácoras</w:t>
      </w:r>
      <w:r>
        <w:rPr>
          <w:rFonts w:ascii="Comic Sans MS" w:eastAsia="Comic Sans MS" w:hAnsi="Comic Sans MS" w:cs="Comic Sans MS"/>
          <w:b/>
          <w:sz w:val="16"/>
          <w:szCs w:val="16"/>
        </w:rPr>
        <w:t xml:space="preserve">.  </w:t>
      </w:r>
    </w:p>
    <w:p w14:paraId="34BE558D" w14:textId="77777777" w:rsidR="00383C61" w:rsidRDefault="00D12597">
      <w:pPr>
        <w:jc w:val="both"/>
        <w:rPr>
          <w:rFonts w:ascii="Comic Sans MS" w:eastAsia="Comic Sans MS" w:hAnsi="Comic Sans MS" w:cs="Comic Sans MS"/>
          <w:sz w:val="20"/>
          <w:szCs w:val="20"/>
        </w:rPr>
      </w:pPr>
      <w:r>
        <w:rPr>
          <w:rFonts w:ascii="Comic Sans MS" w:eastAsia="Comic Sans MS" w:hAnsi="Comic Sans MS" w:cs="Comic Sans MS"/>
          <w:b/>
          <w:sz w:val="20"/>
          <w:szCs w:val="20"/>
          <w:u w:val="single"/>
        </w:rPr>
        <w:t>Actividad 1:</w:t>
      </w:r>
      <w:r>
        <w:rPr>
          <w:rFonts w:ascii="Comic Sans MS" w:eastAsia="Comic Sans MS" w:hAnsi="Comic Sans MS" w:cs="Comic Sans MS"/>
          <w:sz w:val="20"/>
          <w:szCs w:val="20"/>
        </w:rPr>
        <w:t xml:space="preserve"> </w:t>
      </w:r>
    </w:p>
    <w:p w14:paraId="04E4E210" w14:textId="77777777" w:rsidR="00383C61" w:rsidRDefault="00D12597">
      <w:pPr>
        <w:numPr>
          <w:ilvl w:val="0"/>
          <w:numId w:val="11"/>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Según el gráfico de causas que </w:t>
      </w:r>
      <w:r>
        <w:rPr>
          <w:rFonts w:ascii="Comic Sans MS" w:eastAsia="Comic Sans MS" w:hAnsi="Comic Sans MS" w:cs="Comic Sans MS"/>
          <w:sz w:val="18"/>
          <w:szCs w:val="18"/>
        </w:rPr>
        <w:t>entran</w:t>
      </w:r>
      <w:r>
        <w:rPr>
          <w:rFonts w:ascii="Comic Sans MS" w:eastAsia="Comic Sans MS" w:hAnsi="Comic Sans MS" w:cs="Comic Sans MS"/>
          <w:color w:val="000000"/>
          <w:sz w:val="18"/>
          <w:szCs w:val="18"/>
        </w:rPr>
        <w:t xml:space="preserve"> a los juzgados de familia ¿Cuáles son las causas </w:t>
      </w:r>
      <w:r>
        <w:rPr>
          <w:rFonts w:ascii="Comic Sans MS" w:eastAsia="Comic Sans MS" w:hAnsi="Comic Sans MS" w:cs="Comic Sans MS"/>
          <w:sz w:val="18"/>
          <w:szCs w:val="18"/>
        </w:rPr>
        <w:t>más</w:t>
      </w:r>
      <w:r>
        <w:rPr>
          <w:rFonts w:ascii="Comic Sans MS" w:eastAsia="Comic Sans MS" w:hAnsi="Comic Sans MS" w:cs="Comic Sans MS"/>
          <w:color w:val="000000"/>
          <w:sz w:val="18"/>
          <w:szCs w:val="18"/>
        </w:rPr>
        <w:t xml:space="preserve"> comunes al ingresar a los tribunales de familia? ¿Cómo explicarías estos datos? Elabora una hipótesis de por qué crees que ocurre esta situación en Chile.</w:t>
      </w:r>
    </w:p>
    <w:p w14:paraId="5BC124A3" w14:textId="77777777" w:rsidR="00383C61" w:rsidRDefault="00D12597">
      <w:pPr>
        <w:numPr>
          <w:ilvl w:val="0"/>
          <w:numId w:val="11"/>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¿Cuáles crees que son los principales problemas del sistema judicial? Elabora una hipótesis </w:t>
      </w:r>
    </w:p>
    <w:p w14:paraId="1BA778D7" w14:textId="77777777" w:rsidR="00383C61" w:rsidRDefault="00D12597">
      <w:pPr>
        <w:numPr>
          <w:ilvl w:val="0"/>
          <w:numId w:val="11"/>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Investigar las causas o competencias que resuelven los siguientes tribunales:</w:t>
      </w:r>
    </w:p>
    <w:tbl>
      <w:tblPr>
        <w:tblStyle w:val="a4"/>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383C61" w14:paraId="6A40B06B" w14:textId="77777777">
        <w:tc>
          <w:tcPr>
            <w:tcW w:w="5035" w:type="dxa"/>
            <w:shd w:val="clear" w:color="auto" w:fill="F7ADDD"/>
          </w:tcPr>
          <w:p w14:paraId="02D39664" w14:textId="77777777" w:rsidR="00383C61" w:rsidRDefault="00D12597">
            <w:pPr>
              <w:jc w:val="center"/>
              <w:rPr>
                <w:rFonts w:ascii="Comic Sans MS" w:eastAsia="Comic Sans MS" w:hAnsi="Comic Sans MS" w:cs="Comic Sans MS"/>
                <w:b/>
                <w:sz w:val="18"/>
                <w:szCs w:val="18"/>
              </w:rPr>
            </w:pPr>
            <w:r>
              <w:rPr>
                <w:rFonts w:ascii="Comic Sans MS" w:eastAsia="Comic Sans MS" w:hAnsi="Comic Sans MS" w:cs="Comic Sans MS"/>
                <w:b/>
                <w:sz w:val="18"/>
                <w:szCs w:val="18"/>
              </w:rPr>
              <w:t>Tribunal</w:t>
            </w:r>
          </w:p>
        </w:tc>
        <w:tc>
          <w:tcPr>
            <w:tcW w:w="5035" w:type="dxa"/>
            <w:shd w:val="clear" w:color="auto" w:fill="F7ADDD"/>
          </w:tcPr>
          <w:p w14:paraId="0A3D3C58" w14:textId="77777777" w:rsidR="00383C61" w:rsidRDefault="00D12597">
            <w:pPr>
              <w:jc w:val="center"/>
              <w:rPr>
                <w:rFonts w:ascii="Comic Sans MS" w:eastAsia="Comic Sans MS" w:hAnsi="Comic Sans MS" w:cs="Comic Sans MS"/>
                <w:b/>
                <w:sz w:val="18"/>
                <w:szCs w:val="18"/>
              </w:rPr>
            </w:pPr>
            <w:r>
              <w:rPr>
                <w:rFonts w:ascii="Comic Sans MS" w:eastAsia="Comic Sans MS" w:hAnsi="Comic Sans MS" w:cs="Comic Sans MS"/>
                <w:b/>
                <w:sz w:val="18"/>
                <w:szCs w:val="18"/>
              </w:rPr>
              <w:t>Causa que resuelve</w:t>
            </w:r>
          </w:p>
        </w:tc>
      </w:tr>
      <w:tr w:rsidR="00383C61" w14:paraId="0DE59515" w14:textId="77777777">
        <w:tc>
          <w:tcPr>
            <w:tcW w:w="5035" w:type="dxa"/>
            <w:shd w:val="clear" w:color="auto" w:fill="F7ADDD"/>
          </w:tcPr>
          <w:p w14:paraId="4EBCEF66"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Juzgados de Garantía</w:t>
            </w:r>
          </w:p>
        </w:tc>
        <w:tc>
          <w:tcPr>
            <w:tcW w:w="5035" w:type="dxa"/>
            <w:shd w:val="clear" w:color="auto" w:fill="F7ADDD"/>
          </w:tcPr>
          <w:p w14:paraId="4138F43F" w14:textId="77777777" w:rsidR="00383C61" w:rsidRDefault="00383C61">
            <w:pPr>
              <w:jc w:val="both"/>
              <w:rPr>
                <w:rFonts w:ascii="Comic Sans MS" w:eastAsia="Comic Sans MS" w:hAnsi="Comic Sans MS" w:cs="Comic Sans MS"/>
                <w:sz w:val="18"/>
                <w:szCs w:val="18"/>
              </w:rPr>
            </w:pPr>
          </w:p>
          <w:p w14:paraId="40FEE6B5" w14:textId="77777777" w:rsidR="00383C61" w:rsidRDefault="00383C61">
            <w:pPr>
              <w:jc w:val="both"/>
              <w:rPr>
                <w:rFonts w:ascii="Comic Sans MS" w:eastAsia="Comic Sans MS" w:hAnsi="Comic Sans MS" w:cs="Comic Sans MS"/>
                <w:sz w:val="18"/>
                <w:szCs w:val="18"/>
              </w:rPr>
            </w:pPr>
          </w:p>
        </w:tc>
      </w:tr>
      <w:tr w:rsidR="00383C61" w14:paraId="7A5D9835" w14:textId="77777777">
        <w:tc>
          <w:tcPr>
            <w:tcW w:w="5035" w:type="dxa"/>
            <w:shd w:val="clear" w:color="auto" w:fill="F7ADDD"/>
          </w:tcPr>
          <w:p w14:paraId="3B950C9D"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Juzgados de competencia</w:t>
            </w:r>
          </w:p>
        </w:tc>
        <w:tc>
          <w:tcPr>
            <w:tcW w:w="5035" w:type="dxa"/>
            <w:shd w:val="clear" w:color="auto" w:fill="F7ADDD"/>
          </w:tcPr>
          <w:p w14:paraId="6011AF89" w14:textId="77777777" w:rsidR="00383C61" w:rsidRDefault="00383C61">
            <w:pPr>
              <w:jc w:val="both"/>
              <w:rPr>
                <w:rFonts w:ascii="Comic Sans MS" w:eastAsia="Comic Sans MS" w:hAnsi="Comic Sans MS" w:cs="Comic Sans MS"/>
                <w:sz w:val="18"/>
                <w:szCs w:val="18"/>
              </w:rPr>
            </w:pPr>
          </w:p>
          <w:p w14:paraId="21880612" w14:textId="77777777" w:rsidR="00383C61" w:rsidRDefault="00383C61">
            <w:pPr>
              <w:jc w:val="both"/>
              <w:rPr>
                <w:rFonts w:ascii="Comic Sans MS" w:eastAsia="Comic Sans MS" w:hAnsi="Comic Sans MS" w:cs="Comic Sans MS"/>
                <w:sz w:val="18"/>
                <w:szCs w:val="18"/>
              </w:rPr>
            </w:pPr>
          </w:p>
        </w:tc>
      </w:tr>
      <w:tr w:rsidR="00383C61" w14:paraId="5F869247" w14:textId="77777777">
        <w:tc>
          <w:tcPr>
            <w:tcW w:w="5035" w:type="dxa"/>
            <w:shd w:val="clear" w:color="auto" w:fill="F7ADDD"/>
          </w:tcPr>
          <w:p w14:paraId="73A527E1"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Juzgados del crimen</w:t>
            </w:r>
          </w:p>
        </w:tc>
        <w:tc>
          <w:tcPr>
            <w:tcW w:w="5035" w:type="dxa"/>
            <w:shd w:val="clear" w:color="auto" w:fill="F7ADDD"/>
          </w:tcPr>
          <w:p w14:paraId="21F7E20B" w14:textId="77777777" w:rsidR="00383C61" w:rsidRDefault="00383C61">
            <w:pPr>
              <w:jc w:val="both"/>
              <w:rPr>
                <w:rFonts w:ascii="Comic Sans MS" w:eastAsia="Comic Sans MS" w:hAnsi="Comic Sans MS" w:cs="Comic Sans MS"/>
                <w:sz w:val="18"/>
                <w:szCs w:val="18"/>
              </w:rPr>
            </w:pPr>
          </w:p>
          <w:p w14:paraId="3DA78ADA" w14:textId="77777777" w:rsidR="00383C61" w:rsidRDefault="00383C61">
            <w:pPr>
              <w:jc w:val="both"/>
              <w:rPr>
                <w:rFonts w:ascii="Comic Sans MS" w:eastAsia="Comic Sans MS" w:hAnsi="Comic Sans MS" w:cs="Comic Sans MS"/>
                <w:sz w:val="18"/>
                <w:szCs w:val="18"/>
              </w:rPr>
            </w:pPr>
          </w:p>
        </w:tc>
      </w:tr>
    </w:tbl>
    <w:p w14:paraId="48A699C4" w14:textId="77777777" w:rsidR="00383C61" w:rsidRDefault="00383C61">
      <w:pPr>
        <w:jc w:val="both"/>
        <w:rPr>
          <w:rFonts w:ascii="Comic Sans MS" w:eastAsia="Comic Sans MS" w:hAnsi="Comic Sans MS" w:cs="Comic Sans MS"/>
          <w:sz w:val="18"/>
          <w:szCs w:val="18"/>
        </w:rPr>
      </w:pPr>
    </w:p>
    <w:p w14:paraId="3A65C43A" w14:textId="77777777" w:rsidR="00383C61" w:rsidRDefault="00D12597">
      <w:pPr>
        <w:numPr>
          <w:ilvl w:val="0"/>
          <w:numId w:val="11"/>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Explique qué significan los siguientes conceptos</w:t>
      </w:r>
    </w:p>
    <w:tbl>
      <w:tblPr>
        <w:tblStyle w:val="a5"/>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7523"/>
      </w:tblGrid>
      <w:tr w:rsidR="00383C61" w14:paraId="2DEF7D15" w14:textId="77777777">
        <w:tc>
          <w:tcPr>
            <w:tcW w:w="2547" w:type="dxa"/>
            <w:shd w:val="clear" w:color="auto" w:fill="F7ADDD"/>
          </w:tcPr>
          <w:p w14:paraId="6D25BE9B"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Juicio hipotecario:</w:t>
            </w:r>
          </w:p>
          <w:p w14:paraId="5C0E42D5" w14:textId="77777777" w:rsidR="00383C61" w:rsidRDefault="00383C61">
            <w:pPr>
              <w:pBdr>
                <w:top w:val="nil"/>
                <w:left w:val="nil"/>
                <w:bottom w:val="nil"/>
                <w:right w:val="nil"/>
                <w:between w:val="nil"/>
              </w:pBdr>
              <w:spacing w:after="160" w:line="259" w:lineRule="auto"/>
              <w:ind w:left="720"/>
              <w:jc w:val="both"/>
              <w:rPr>
                <w:rFonts w:ascii="Comic Sans MS" w:eastAsia="Comic Sans MS" w:hAnsi="Comic Sans MS" w:cs="Comic Sans MS"/>
                <w:color w:val="000000"/>
                <w:sz w:val="18"/>
                <w:szCs w:val="18"/>
              </w:rPr>
            </w:pPr>
          </w:p>
        </w:tc>
        <w:tc>
          <w:tcPr>
            <w:tcW w:w="7523" w:type="dxa"/>
            <w:shd w:val="clear" w:color="auto" w:fill="F7ADDD"/>
          </w:tcPr>
          <w:p w14:paraId="2A26CF67" w14:textId="77777777" w:rsidR="00383C61" w:rsidRDefault="00383C61">
            <w:pPr>
              <w:jc w:val="both"/>
              <w:rPr>
                <w:rFonts w:ascii="Comic Sans MS" w:eastAsia="Comic Sans MS" w:hAnsi="Comic Sans MS" w:cs="Comic Sans MS"/>
                <w:sz w:val="18"/>
                <w:szCs w:val="18"/>
              </w:rPr>
            </w:pPr>
          </w:p>
        </w:tc>
      </w:tr>
      <w:tr w:rsidR="00383C61" w14:paraId="1E008FB8" w14:textId="77777777">
        <w:tc>
          <w:tcPr>
            <w:tcW w:w="2547" w:type="dxa"/>
            <w:shd w:val="clear" w:color="auto" w:fill="F7ADDD"/>
          </w:tcPr>
          <w:p w14:paraId="579E603A"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Expropiación:</w:t>
            </w:r>
          </w:p>
          <w:p w14:paraId="71DE637D" w14:textId="77777777" w:rsidR="00383C61" w:rsidRDefault="00383C61">
            <w:pPr>
              <w:jc w:val="both"/>
              <w:rPr>
                <w:rFonts w:ascii="Comic Sans MS" w:eastAsia="Comic Sans MS" w:hAnsi="Comic Sans MS" w:cs="Comic Sans MS"/>
                <w:sz w:val="18"/>
                <w:szCs w:val="18"/>
              </w:rPr>
            </w:pPr>
          </w:p>
        </w:tc>
        <w:tc>
          <w:tcPr>
            <w:tcW w:w="7523" w:type="dxa"/>
            <w:shd w:val="clear" w:color="auto" w:fill="F7ADDD"/>
          </w:tcPr>
          <w:p w14:paraId="7B9BAB1E" w14:textId="77777777" w:rsidR="00383C61" w:rsidRDefault="00383C61">
            <w:pPr>
              <w:jc w:val="both"/>
              <w:rPr>
                <w:rFonts w:ascii="Comic Sans MS" w:eastAsia="Comic Sans MS" w:hAnsi="Comic Sans MS" w:cs="Comic Sans MS"/>
                <w:sz w:val="18"/>
                <w:szCs w:val="18"/>
              </w:rPr>
            </w:pPr>
          </w:p>
        </w:tc>
      </w:tr>
      <w:tr w:rsidR="00383C61" w14:paraId="295CA148" w14:textId="77777777">
        <w:tc>
          <w:tcPr>
            <w:tcW w:w="2547" w:type="dxa"/>
            <w:shd w:val="clear" w:color="auto" w:fill="F7ADDD"/>
          </w:tcPr>
          <w:p w14:paraId="16963607"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Imputado conocido:</w:t>
            </w:r>
          </w:p>
          <w:p w14:paraId="1BA35627" w14:textId="77777777" w:rsidR="00383C61" w:rsidRDefault="00383C61">
            <w:pPr>
              <w:jc w:val="both"/>
              <w:rPr>
                <w:rFonts w:ascii="Comic Sans MS" w:eastAsia="Comic Sans MS" w:hAnsi="Comic Sans MS" w:cs="Comic Sans MS"/>
                <w:sz w:val="18"/>
                <w:szCs w:val="18"/>
              </w:rPr>
            </w:pPr>
          </w:p>
        </w:tc>
        <w:tc>
          <w:tcPr>
            <w:tcW w:w="7523" w:type="dxa"/>
            <w:shd w:val="clear" w:color="auto" w:fill="F7ADDD"/>
          </w:tcPr>
          <w:p w14:paraId="642CE511" w14:textId="77777777" w:rsidR="00383C61" w:rsidRDefault="00383C61">
            <w:pPr>
              <w:jc w:val="both"/>
              <w:rPr>
                <w:rFonts w:ascii="Comic Sans MS" w:eastAsia="Comic Sans MS" w:hAnsi="Comic Sans MS" w:cs="Comic Sans MS"/>
                <w:sz w:val="18"/>
                <w:szCs w:val="18"/>
              </w:rPr>
            </w:pPr>
          </w:p>
        </w:tc>
      </w:tr>
      <w:tr w:rsidR="00383C61" w14:paraId="74417697" w14:textId="77777777">
        <w:tc>
          <w:tcPr>
            <w:tcW w:w="2547" w:type="dxa"/>
            <w:shd w:val="clear" w:color="auto" w:fill="F7ADDD"/>
          </w:tcPr>
          <w:p w14:paraId="61A41468"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Imputado desconocido:</w:t>
            </w:r>
          </w:p>
          <w:p w14:paraId="6EAFBE08" w14:textId="77777777" w:rsidR="00383C61" w:rsidRDefault="00383C61">
            <w:pPr>
              <w:jc w:val="both"/>
              <w:rPr>
                <w:rFonts w:ascii="Comic Sans MS" w:eastAsia="Comic Sans MS" w:hAnsi="Comic Sans MS" w:cs="Comic Sans MS"/>
                <w:sz w:val="18"/>
                <w:szCs w:val="18"/>
              </w:rPr>
            </w:pPr>
          </w:p>
        </w:tc>
        <w:tc>
          <w:tcPr>
            <w:tcW w:w="7523" w:type="dxa"/>
            <w:shd w:val="clear" w:color="auto" w:fill="F7ADDD"/>
          </w:tcPr>
          <w:p w14:paraId="671A3A75" w14:textId="77777777" w:rsidR="00383C61" w:rsidRDefault="00383C61">
            <w:pPr>
              <w:jc w:val="both"/>
              <w:rPr>
                <w:rFonts w:ascii="Comic Sans MS" w:eastAsia="Comic Sans MS" w:hAnsi="Comic Sans MS" w:cs="Comic Sans MS"/>
                <w:sz w:val="18"/>
                <w:szCs w:val="18"/>
              </w:rPr>
            </w:pPr>
          </w:p>
        </w:tc>
      </w:tr>
      <w:tr w:rsidR="00383C61" w14:paraId="1D6CEF9D" w14:textId="77777777">
        <w:tc>
          <w:tcPr>
            <w:tcW w:w="2547" w:type="dxa"/>
            <w:shd w:val="clear" w:color="auto" w:fill="F7ADDD"/>
          </w:tcPr>
          <w:p w14:paraId="0E6F61C4"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Tuición </w:t>
            </w:r>
          </w:p>
        </w:tc>
        <w:tc>
          <w:tcPr>
            <w:tcW w:w="7523" w:type="dxa"/>
            <w:shd w:val="clear" w:color="auto" w:fill="F7ADDD"/>
          </w:tcPr>
          <w:p w14:paraId="620646B0" w14:textId="77777777" w:rsidR="00383C61" w:rsidRDefault="00383C61">
            <w:pPr>
              <w:jc w:val="both"/>
              <w:rPr>
                <w:rFonts w:ascii="Comic Sans MS" w:eastAsia="Comic Sans MS" w:hAnsi="Comic Sans MS" w:cs="Comic Sans MS"/>
                <w:sz w:val="18"/>
                <w:szCs w:val="18"/>
              </w:rPr>
            </w:pPr>
          </w:p>
          <w:p w14:paraId="25D2A767" w14:textId="77777777" w:rsidR="00383C61" w:rsidRDefault="00383C61">
            <w:pPr>
              <w:jc w:val="both"/>
              <w:rPr>
                <w:rFonts w:ascii="Comic Sans MS" w:eastAsia="Comic Sans MS" w:hAnsi="Comic Sans MS" w:cs="Comic Sans MS"/>
                <w:sz w:val="18"/>
                <w:szCs w:val="18"/>
              </w:rPr>
            </w:pPr>
          </w:p>
        </w:tc>
      </w:tr>
    </w:tbl>
    <w:p w14:paraId="773121AA" w14:textId="77777777" w:rsidR="00383C61" w:rsidRDefault="00383C61">
      <w:pPr>
        <w:jc w:val="both"/>
        <w:rPr>
          <w:rFonts w:ascii="Comic Sans MS" w:eastAsia="Comic Sans MS" w:hAnsi="Comic Sans MS" w:cs="Comic Sans MS"/>
          <w:sz w:val="18"/>
          <w:szCs w:val="18"/>
        </w:rPr>
      </w:pPr>
    </w:p>
    <w:p w14:paraId="32E56979" w14:textId="77777777" w:rsidR="00383C61" w:rsidRDefault="00383C61">
      <w:pPr>
        <w:pBdr>
          <w:top w:val="nil"/>
          <w:left w:val="nil"/>
          <w:bottom w:val="nil"/>
          <w:right w:val="nil"/>
          <w:between w:val="nil"/>
        </w:pBdr>
        <w:spacing w:after="0"/>
        <w:ind w:left="720"/>
        <w:jc w:val="both"/>
        <w:rPr>
          <w:rFonts w:ascii="Comic Sans MS" w:eastAsia="Comic Sans MS" w:hAnsi="Comic Sans MS" w:cs="Comic Sans MS"/>
          <w:color w:val="000000"/>
          <w:sz w:val="18"/>
          <w:szCs w:val="18"/>
        </w:rPr>
      </w:pPr>
    </w:p>
    <w:p w14:paraId="260C2465" w14:textId="77777777" w:rsidR="00383C61" w:rsidRDefault="00383C61">
      <w:pPr>
        <w:pBdr>
          <w:top w:val="nil"/>
          <w:left w:val="nil"/>
          <w:bottom w:val="nil"/>
          <w:right w:val="nil"/>
          <w:between w:val="nil"/>
        </w:pBdr>
        <w:spacing w:after="0"/>
        <w:ind w:left="720"/>
        <w:jc w:val="both"/>
        <w:rPr>
          <w:rFonts w:ascii="Comic Sans MS" w:eastAsia="Comic Sans MS" w:hAnsi="Comic Sans MS" w:cs="Comic Sans MS"/>
          <w:color w:val="000000"/>
          <w:sz w:val="18"/>
          <w:szCs w:val="18"/>
        </w:rPr>
      </w:pPr>
    </w:p>
    <w:p w14:paraId="3ADCFD93" w14:textId="77777777" w:rsidR="00383C61" w:rsidRDefault="00383C61">
      <w:pPr>
        <w:pBdr>
          <w:top w:val="nil"/>
          <w:left w:val="nil"/>
          <w:bottom w:val="nil"/>
          <w:right w:val="nil"/>
          <w:between w:val="nil"/>
        </w:pBdr>
        <w:spacing w:after="0"/>
        <w:ind w:left="720"/>
        <w:jc w:val="both"/>
        <w:rPr>
          <w:rFonts w:ascii="Comic Sans MS" w:eastAsia="Comic Sans MS" w:hAnsi="Comic Sans MS" w:cs="Comic Sans MS"/>
          <w:color w:val="000000"/>
          <w:sz w:val="18"/>
          <w:szCs w:val="18"/>
        </w:rPr>
      </w:pPr>
    </w:p>
    <w:p w14:paraId="4AF8C3CC" w14:textId="77777777" w:rsidR="00383C61" w:rsidRDefault="00383C61">
      <w:pPr>
        <w:pBdr>
          <w:top w:val="nil"/>
          <w:left w:val="nil"/>
          <w:bottom w:val="nil"/>
          <w:right w:val="nil"/>
          <w:between w:val="nil"/>
        </w:pBdr>
        <w:spacing w:after="0"/>
        <w:ind w:left="720"/>
        <w:jc w:val="both"/>
        <w:rPr>
          <w:rFonts w:ascii="Comic Sans MS" w:eastAsia="Comic Sans MS" w:hAnsi="Comic Sans MS" w:cs="Comic Sans MS"/>
          <w:color w:val="000000"/>
          <w:sz w:val="18"/>
          <w:szCs w:val="18"/>
        </w:rPr>
      </w:pPr>
    </w:p>
    <w:p w14:paraId="447C4951" w14:textId="77777777" w:rsidR="00383C61" w:rsidRDefault="00383C61">
      <w:pPr>
        <w:pBdr>
          <w:top w:val="nil"/>
          <w:left w:val="nil"/>
          <w:bottom w:val="nil"/>
          <w:right w:val="nil"/>
          <w:between w:val="nil"/>
        </w:pBdr>
        <w:spacing w:after="0"/>
        <w:ind w:left="720"/>
        <w:jc w:val="both"/>
        <w:rPr>
          <w:rFonts w:ascii="Comic Sans MS" w:eastAsia="Comic Sans MS" w:hAnsi="Comic Sans MS" w:cs="Comic Sans MS"/>
          <w:color w:val="000000"/>
          <w:sz w:val="18"/>
          <w:szCs w:val="18"/>
        </w:rPr>
      </w:pPr>
    </w:p>
    <w:p w14:paraId="6F158AF4" w14:textId="77777777" w:rsidR="00383C61" w:rsidRDefault="00383C61">
      <w:pPr>
        <w:pBdr>
          <w:top w:val="nil"/>
          <w:left w:val="nil"/>
          <w:bottom w:val="nil"/>
          <w:right w:val="nil"/>
          <w:between w:val="nil"/>
        </w:pBdr>
        <w:spacing w:after="0"/>
        <w:ind w:left="720"/>
        <w:jc w:val="both"/>
        <w:rPr>
          <w:rFonts w:ascii="Comic Sans MS" w:eastAsia="Comic Sans MS" w:hAnsi="Comic Sans MS" w:cs="Comic Sans MS"/>
          <w:color w:val="000000"/>
          <w:sz w:val="18"/>
          <w:szCs w:val="18"/>
        </w:rPr>
      </w:pPr>
    </w:p>
    <w:p w14:paraId="2880AD60" w14:textId="77777777" w:rsidR="00383C61" w:rsidRDefault="00383C61">
      <w:pPr>
        <w:pBdr>
          <w:top w:val="nil"/>
          <w:left w:val="nil"/>
          <w:bottom w:val="nil"/>
          <w:right w:val="nil"/>
          <w:between w:val="nil"/>
        </w:pBdr>
        <w:spacing w:after="0"/>
        <w:ind w:left="720"/>
        <w:jc w:val="both"/>
        <w:rPr>
          <w:rFonts w:ascii="Comic Sans MS" w:eastAsia="Comic Sans MS" w:hAnsi="Comic Sans MS" w:cs="Comic Sans MS"/>
          <w:color w:val="000000"/>
          <w:sz w:val="18"/>
          <w:szCs w:val="18"/>
        </w:rPr>
      </w:pPr>
    </w:p>
    <w:p w14:paraId="6B8803BB" w14:textId="77777777" w:rsidR="00383C61" w:rsidRDefault="00383C61">
      <w:pPr>
        <w:pBdr>
          <w:top w:val="nil"/>
          <w:left w:val="nil"/>
          <w:bottom w:val="nil"/>
          <w:right w:val="nil"/>
          <w:between w:val="nil"/>
        </w:pBdr>
        <w:ind w:left="720"/>
        <w:jc w:val="both"/>
        <w:rPr>
          <w:rFonts w:ascii="Comic Sans MS" w:eastAsia="Comic Sans MS" w:hAnsi="Comic Sans MS" w:cs="Comic Sans MS"/>
          <w:color w:val="000000"/>
          <w:sz w:val="18"/>
          <w:szCs w:val="18"/>
        </w:rPr>
      </w:pPr>
    </w:p>
    <w:p w14:paraId="231C2F41" w14:textId="77777777" w:rsidR="00383C61" w:rsidRDefault="00383C61">
      <w:pPr>
        <w:jc w:val="both"/>
        <w:rPr>
          <w:rFonts w:ascii="Comic Sans MS" w:eastAsia="Comic Sans MS" w:hAnsi="Comic Sans MS" w:cs="Comic Sans MS"/>
          <w:sz w:val="18"/>
          <w:szCs w:val="18"/>
        </w:rPr>
      </w:pPr>
    </w:p>
    <w:p w14:paraId="0B4D9553" w14:textId="77777777" w:rsidR="00383C61" w:rsidRDefault="00D12597">
      <w:pPr>
        <w:jc w:val="center"/>
        <w:rPr>
          <w:b/>
        </w:rPr>
      </w:pPr>
      <w:r>
        <w:rPr>
          <w:b/>
        </w:rPr>
        <w:lastRenderedPageBreak/>
        <w:t>SEGUNDA SEMANA</w:t>
      </w:r>
    </w:p>
    <w:tbl>
      <w:tblPr>
        <w:tblStyle w:val="a6"/>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2664"/>
        <w:gridCol w:w="2126"/>
        <w:gridCol w:w="2879"/>
      </w:tblGrid>
      <w:tr w:rsidR="00383C61" w14:paraId="6BA23EC7" w14:textId="77777777">
        <w:trPr>
          <w:trHeight w:val="334"/>
        </w:trPr>
        <w:tc>
          <w:tcPr>
            <w:tcW w:w="2689" w:type="dxa"/>
            <w:shd w:val="clear" w:color="auto" w:fill="auto"/>
          </w:tcPr>
          <w:p w14:paraId="3A665A48" w14:textId="77777777" w:rsidR="00383C61" w:rsidRDefault="00D12597">
            <w:pPr>
              <w:rPr>
                <w:b/>
              </w:rPr>
            </w:pPr>
            <w:r>
              <w:rPr>
                <w:b/>
              </w:rPr>
              <w:t xml:space="preserve">Desde el día  </w:t>
            </w:r>
          </w:p>
        </w:tc>
        <w:tc>
          <w:tcPr>
            <w:tcW w:w="2664" w:type="dxa"/>
            <w:tcBorders>
              <w:right w:val="single" w:sz="4" w:space="0" w:color="000000"/>
            </w:tcBorders>
            <w:shd w:val="clear" w:color="auto" w:fill="auto"/>
          </w:tcPr>
          <w:p w14:paraId="03A260CA" w14:textId="77777777" w:rsidR="00383C61" w:rsidRDefault="00D12597">
            <w:r>
              <w:t xml:space="preserve">24 de agosto </w:t>
            </w:r>
          </w:p>
        </w:tc>
        <w:tc>
          <w:tcPr>
            <w:tcW w:w="2126" w:type="dxa"/>
            <w:tcBorders>
              <w:left w:val="single" w:sz="4" w:space="0" w:color="000000"/>
            </w:tcBorders>
            <w:shd w:val="clear" w:color="auto" w:fill="auto"/>
          </w:tcPr>
          <w:p w14:paraId="0767D6B0" w14:textId="77777777" w:rsidR="00383C61" w:rsidRDefault="00D12597">
            <w:pPr>
              <w:rPr>
                <w:b/>
              </w:rPr>
            </w:pPr>
            <w:r>
              <w:rPr>
                <w:b/>
              </w:rPr>
              <w:t xml:space="preserve">Hasta el día </w:t>
            </w:r>
          </w:p>
        </w:tc>
        <w:tc>
          <w:tcPr>
            <w:tcW w:w="2879" w:type="dxa"/>
            <w:tcBorders>
              <w:left w:val="single" w:sz="4" w:space="0" w:color="000000"/>
            </w:tcBorders>
            <w:shd w:val="clear" w:color="auto" w:fill="auto"/>
          </w:tcPr>
          <w:p w14:paraId="35A3E558" w14:textId="77777777" w:rsidR="00383C61" w:rsidRDefault="00D12597">
            <w:r>
              <w:t>28 de agosto</w:t>
            </w:r>
          </w:p>
        </w:tc>
      </w:tr>
    </w:tbl>
    <w:p w14:paraId="5DA478AE" w14:textId="77777777" w:rsidR="00383C61" w:rsidRDefault="00D12597" w:rsidP="009E6DED">
      <w:pPr>
        <w:jc w:val="center"/>
        <w:rPr>
          <w:rFonts w:ascii="Comic Sans MS" w:eastAsia="Comic Sans MS" w:hAnsi="Comic Sans MS" w:cs="Comic Sans MS"/>
          <w:b/>
          <w:u w:val="single"/>
        </w:rPr>
      </w:pPr>
      <w:r>
        <w:rPr>
          <w:rFonts w:ascii="Comic Sans MS" w:eastAsia="Comic Sans MS" w:hAnsi="Comic Sans MS" w:cs="Comic Sans MS"/>
          <w:b/>
          <w:u w:val="single"/>
        </w:rPr>
        <w:t>El sistema Procesal Penal</w:t>
      </w:r>
    </w:p>
    <w:p w14:paraId="09B69444"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En Chile para mejorar el sistema de justicia se realizó en los años 2000 y 2005 una serie de reformas, conocida con el nombre de </w:t>
      </w:r>
      <w:r>
        <w:rPr>
          <w:rFonts w:ascii="Comic Sans MS" w:eastAsia="Comic Sans MS" w:hAnsi="Comic Sans MS" w:cs="Comic Sans MS"/>
          <w:b/>
          <w:sz w:val="18"/>
          <w:szCs w:val="18"/>
        </w:rPr>
        <w:t>REFORMA PROCESAL PENAL</w:t>
      </w:r>
      <w:r>
        <w:rPr>
          <w:rFonts w:ascii="Comic Sans MS" w:eastAsia="Comic Sans MS" w:hAnsi="Comic Sans MS" w:cs="Comic Sans MS"/>
          <w:sz w:val="18"/>
          <w:szCs w:val="18"/>
        </w:rPr>
        <w:t xml:space="preserve">. Entre los cambios que se realizaron fue la creación en el año 2001 de la </w:t>
      </w:r>
      <w:r>
        <w:rPr>
          <w:rFonts w:ascii="Comic Sans MS" w:eastAsia="Comic Sans MS" w:hAnsi="Comic Sans MS" w:cs="Comic Sans MS"/>
          <w:b/>
          <w:sz w:val="18"/>
          <w:szCs w:val="18"/>
        </w:rPr>
        <w:t>Defensoría Penal Pública</w:t>
      </w:r>
      <w:r>
        <w:rPr>
          <w:rFonts w:ascii="Comic Sans MS" w:eastAsia="Comic Sans MS" w:hAnsi="Comic Sans MS" w:cs="Comic Sans MS"/>
          <w:sz w:val="18"/>
          <w:szCs w:val="18"/>
        </w:rPr>
        <w:t>, institución encargada de asegurar que todas las personas tengan garantizado el derecho a la defensa bajo el lema “</w:t>
      </w:r>
      <w:r>
        <w:rPr>
          <w:rFonts w:ascii="Comic Sans MS" w:eastAsia="Comic Sans MS" w:hAnsi="Comic Sans MS" w:cs="Comic Sans MS"/>
          <w:b/>
          <w:sz w:val="18"/>
          <w:szCs w:val="18"/>
        </w:rPr>
        <w:t>Sin defensa, no hay justicia</w:t>
      </w:r>
      <w:r>
        <w:rPr>
          <w:rFonts w:ascii="Comic Sans MS" w:eastAsia="Comic Sans MS" w:hAnsi="Comic Sans MS" w:cs="Comic Sans MS"/>
          <w:sz w:val="18"/>
          <w:szCs w:val="18"/>
        </w:rPr>
        <w:t>”. También la reforma procesal penal introdujo una nueva perspectiva para abordar ciertos conflictos, pasando desde una justicia acusatoria a una justicia restaurativa, en donde se les da protagonismo a las víctimas de los procesos penales, reconociendo la capacidad de las partes de buscar una solución alternativa a la intervención penal.</w:t>
      </w:r>
    </w:p>
    <w:p w14:paraId="3C629B24"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Sin embargo, a pesar de todos estos cambios realizados por la reforma procesal penal, buena parte de los ciudadanos no conocen los mecanismos de justicia en Chile.</w:t>
      </w:r>
    </w:p>
    <w:p w14:paraId="2DE694E3" w14:textId="77777777" w:rsidR="00383C61" w:rsidRDefault="00D12597">
      <w:pPr>
        <w:numPr>
          <w:ilvl w:val="0"/>
          <w:numId w:val="9"/>
        </w:numPr>
        <w:pBdr>
          <w:top w:val="nil"/>
          <w:left w:val="nil"/>
          <w:bottom w:val="nil"/>
          <w:right w:val="nil"/>
          <w:between w:val="nil"/>
        </w:pBdr>
        <w:jc w:val="both"/>
        <w:rPr>
          <w:rFonts w:ascii="Comic Sans MS" w:eastAsia="Comic Sans MS" w:hAnsi="Comic Sans MS" w:cs="Comic Sans MS"/>
          <w:b/>
          <w:color w:val="000000"/>
          <w:sz w:val="20"/>
          <w:szCs w:val="20"/>
          <w:u w:val="single"/>
        </w:rPr>
      </w:pPr>
      <w:r>
        <w:rPr>
          <w:rFonts w:ascii="Comic Sans MS" w:eastAsia="Comic Sans MS" w:hAnsi="Comic Sans MS" w:cs="Comic Sans MS"/>
          <w:b/>
          <w:color w:val="000000"/>
          <w:sz w:val="20"/>
          <w:szCs w:val="20"/>
          <w:u w:val="single"/>
        </w:rPr>
        <w:t xml:space="preserve">El principio de igualdad ante la Ley </w:t>
      </w:r>
    </w:p>
    <w:p w14:paraId="01EA9605"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Este principio está relacionado con el sentido de justicia y con la historia de Chile. La Constitución de 1833, bajo las ideas del autoritarismo de Diego Portales, establece este principio en el artículo 12 inciso 1, La Constitución de 1925 de carácter presidencial relacionada con Arturo Alessandri lo establece en el artículo 10 inciso 1 y nuestra actual Constitución la establece en el artículo 19 inciso 2. Esta es una garantía constitucional, por tanto, el sistema judicial y el Estado deben darle cumplimiento.</w:t>
      </w:r>
    </w:p>
    <w:tbl>
      <w:tblPr>
        <w:tblStyle w:val="a7"/>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6956"/>
      </w:tblGrid>
      <w:tr w:rsidR="00383C61" w14:paraId="6EB79F24" w14:textId="77777777">
        <w:tc>
          <w:tcPr>
            <w:tcW w:w="3114" w:type="dxa"/>
            <w:shd w:val="clear" w:color="auto" w:fill="F7ADDD"/>
          </w:tcPr>
          <w:p w14:paraId="1F89F138" w14:textId="77777777" w:rsidR="00383C61" w:rsidRDefault="00D12597">
            <w:pPr>
              <w:jc w:val="both"/>
              <w:rPr>
                <w:rFonts w:ascii="Comic Sans MS" w:eastAsia="Comic Sans MS" w:hAnsi="Comic Sans MS" w:cs="Comic Sans MS"/>
                <w:b/>
                <w:sz w:val="20"/>
                <w:szCs w:val="20"/>
              </w:rPr>
            </w:pPr>
            <w:r>
              <w:rPr>
                <w:rFonts w:ascii="Comic Sans MS" w:eastAsia="Comic Sans MS" w:hAnsi="Comic Sans MS" w:cs="Comic Sans MS"/>
                <w:b/>
                <w:sz w:val="20"/>
                <w:szCs w:val="20"/>
              </w:rPr>
              <w:t xml:space="preserve">Ley de Filiación </w:t>
            </w:r>
          </w:p>
        </w:tc>
        <w:tc>
          <w:tcPr>
            <w:tcW w:w="6956" w:type="dxa"/>
            <w:shd w:val="clear" w:color="auto" w:fill="F7ADDD"/>
          </w:tcPr>
          <w:p w14:paraId="09F7BC0E"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Fue publicada el 26 de octubre de 1998, en el Diario Oficial bajo el número 19.585 y entró en vigencia un año después. Esta ley terminó con la categoría de hijos legítimos e ilegítimos, nombre que se les daba a los niños según la situación legal de los padres y que marcaba diferencias de trato entre un grupo y otro.</w:t>
            </w:r>
          </w:p>
          <w:p w14:paraId="7FF60CDF"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Esta clasificación fue establecida en el Código Civil en el año 1855, también clasificaba a los hijos ilegítimos como reconocidos y naturales.</w:t>
            </w:r>
          </w:p>
          <w:p w14:paraId="1D58B229"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Al quitar esto los niños adquieren los mismos derechos de cuidado y de herencia.</w:t>
            </w:r>
          </w:p>
        </w:tc>
      </w:tr>
      <w:tr w:rsidR="00383C61" w14:paraId="38680D0F" w14:textId="77777777">
        <w:tc>
          <w:tcPr>
            <w:tcW w:w="3114" w:type="dxa"/>
            <w:shd w:val="clear" w:color="auto" w:fill="F7ADDD"/>
          </w:tcPr>
          <w:p w14:paraId="15611686" w14:textId="77777777" w:rsidR="00383C61" w:rsidRDefault="00D12597">
            <w:pPr>
              <w:jc w:val="both"/>
              <w:rPr>
                <w:rFonts w:ascii="Comic Sans MS" w:eastAsia="Comic Sans MS" w:hAnsi="Comic Sans MS" w:cs="Comic Sans MS"/>
                <w:b/>
                <w:sz w:val="20"/>
                <w:szCs w:val="20"/>
              </w:rPr>
            </w:pPr>
            <w:r>
              <w:rPr>
                <w:rFonts w:ascii="Comic Sans MS" w:eastAsia="Comic Sans MS" w:hAnsi="Comic Sans MS" w:cs="Comic Sans MS"/>
                <w:b/>
                <w:sz w:val="20"/>
                <w:szCs w:val="20"/>
              </w:rPr>
              <w:t xml:space="preserve">Ley de Identidad de Género </w:t>
            </w:r>
          </w:p>
        </w:tc>
        <w:tc>
          <w:tcPr>
            <w:tcW w:w="6956" w:type="dxa"/>
            <w:shd w:val="clear" w:color="auto" w:fill="F7ADDD"/>
          </w:tcPr>
          <w:p w14:paraId="48A9E2A1" w14:textId="1E9E96A8"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A partir del 27 de diciembre del 2019 se puede efectuar el trámite de cambio de nombre y sexo registral. De acuerdo a esta normativa, la identidad de género es definida como la convicción personal e interna de ser hombre o mujer, la cual corresponde o no con el sexo y nombre verificados en el acta de inscripción del nacimiento. Con esto el Estado reconoce que existen las personas transgéneros. Respetando la identidad y </w:t>
            </w:r>
            <w:r w:rsidR="00385628">
              <w:rPr>
                <w:rFonts w:ascii="Comic Sans MS" w:eastAsia="Comic Sans MS" w:hAnsi="Comic Sans MS" w:cs="Comic Sans MS"/>
                <w:sz w:val="18"/>
                <w:szCs w:val="18"/>
              </w:rPr>
              <w:t>la</w:t>
            </w:r>
            <w:r>
              <w:rPr>
                <w:rFonts w:ascii="Comic Sans MS" w:eastAsia="Comic Sans MS" w:hAnsi="Comic Sans MS" w:cs="Comic Sans MS"/>
                <w:sz w:val="18"/>
                <w:szCs w:val="18"/>
              </w:rPr>
              <w:t xml:space="preserve"> dignidad.</w:t>
            </w:r>
          </w:p>
        </w:tc>
      </w:tr>
    </w:tbl>
    <w:p w14:paraId="0AC9D8BC" w14:textId="77777777" w:rsidR="00383C61" w:rsidRDefault="00383C61">
      <w:pPr>
        <w:jc w:val="both"/>
        <w:rPr>
          <w:rFonts w:ascii="Comic Sans MS" w:eastAsia="Comic Sans MS" w:hAnsi="Comic Sans MS" w:cs="Comic Sans MS"/>
          <w:sz w:val="18"/>
          <w:szCs w:val="18"/>
        </w:rPr>
      </w:pPr>
    </w:p>
    <w:p w14:paraId="7C8C676E" w14:textId="77777777" w:rsidR="00383C61" w:rsidRDefault="00383C61">
      <w:pPr>
        <w:jc w:val="both"/>
        <w:rPr>
          <w:rFonts w:ascii="Comic Sans MS" w:eastAsia="Comic Sans MS" w:hAnsi="Comic Sans MS" w:cs="Comic Sans MS"/>
          <w:sz w:val="18"/>
          <w:szCs w:val="18"/>
        </w:rPr>
      </w:pPr>
    </w:p>
    <w:p w14:paraId="3168DD93" w14:textId="77777777" w:rsidR="00383C61" w:rsidRDefault="00383C61">
      <w:pPr>
        <w:jc w:val="both"/>
        <w:rPr>
          <w:rFonts w:ascii="Comic Sans MS" w:eastAsia="Comic Sans MS" w:hAnsi="Comic Sans MS" w:cs="Comic Sans MS"/>
          <w:sz w:val="18"/>
          <w:szCs w:val="18"/>
        </w:rPr>
      </w:pPr>
    </w:p>
    <w:p w14:paraId="1F091890" w14:textId="37C9A66A" w:rsidR="00383C61" w:rsidRDefault="00383C61">
      <w:pPr>
        <w:jc w:val="both"/>
        <w:rPr>
          <w:rFonts w:ascii="Comic Sans MS" w:eastAsia="Comic Sans MS" w:hAnsi="Comic Sans MS" w:cs="Comic Sans MS"/>
          <w:sz w:val="18"/>
          <w:szCs w:val="18"/>
        </w:rPr>
      </w:pPr>
    </w:p>
    <w:p w14:paraId="4E02113D" w14:textId="77777777" w:rsidR="009E6DED" w:rsidRDefault="009E6DED">
      <w:pPr>
        <w:jc w:val="both"/>
        <w:rPr>
          <w:rFonts w:ascii="Comic Sans MS" w:eastAsia="Comic Sans MS" w:hAnsi="Comic Sans MS" w:cs="Comic Sans MS"/>
          <w:sz w:val="18"/>
          <w:szCs w:val="18"/>
        </w:rPr>
      </w:pPr>
    </w:p>
    <w:p w14:paraId="3AFFFCB8" w14:textId="77777777" w:rsidR="00383C61" w:rsidRDefault="00383C61">
      <w:pPr>
        <w:jc w:val="both"/>
        <w:rPr>
          <w:rFonts w:ascii="Comic Sans MS" w:eastAsia="Comic Sans MS" w:hAnsi="Comic Sans MS" w:cs="Comic Sans MS"/>
          <w:sz w:val="18"/>
          <w:szCs w:val="18"/>
        </w:rPr>
      </w:pPr>
    </w:p>
    <w:p w14:paraId="098EDF5C"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lastRenderedPageBreak/>
        <w:t xml:space="preserve">Actividad: Responda las preguntas que se presentan a continuación </w:t>
      </w:r>
    </w:p>
    <w:tbl>
      <w:tblPr>
        <w:tblStyle w:val="a8"/>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383C61" w14:paraId="091F63DA" w14:textId="77777777">
        <w:tc>
          <w:tcPr>
            <w:tcW w:w="10070" w:type="dxa"/>
          </w:tcPr>
          <w:p w14:paraId="491B8EF5" w14:textId="77777777" w:rsidR="00383C61" w:rsidRDefault="00D12597">
            <w:pPr>
              <w:numPr>
                <w:ilvl w:val="0"/>
                <w:numId w:val="12"/>
              </w:numPr>
              <w:pBdr>
                <w:top w:val="nil"/>
                <w:left w:val="nil"/>
                <w:bottom w:val="nil"/>
                <w:right w:val="nil"/>
                <w:between w:val="nil"/>
              </w:pBdr>
              <w:spacing w:after="160" w:line="259"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¿En qué consistió la reforma procesal penal?</w:t>
            </w:r>
          </w:p>
          <w:p w14:paraId="4148323B" w14:textId="77777777" w:rsidR="00383C61" w:rsidRDefault="00383C61">
            <w:pPr>
              <w:jc w:val="both"/>
              <w:rPr>
                <w:rFonts w:ascii="Comic Sans MS" w:eastAsia="Comic Sans MS" w:hAnsi="Comic Sans MS" w:cs="Comic Sans MS"/>
                <w:sz w:val="18"/>
                <w:szCs w:val="18"/>
              </w:rPr>
            </w:pPr>
          </w:p>
          <w:p w14:paraId="09BBEA7D" w14:textId="77777777" w:rsidR="00383C61" w:rsidRDefault="00383C61">
            <w:pPr>
              <w:jc w:val="both"/>
              <w:rPr>
                <w:rFonts w:ascii="Comic Sans MS" w:eastAsia="Comic Sans MS" w:hAnsi="Comic Sans MS" w:cs="Comic Sans MS"/>
                <w:sz w:val="18"/>
                <w:szCs w:val="18"/>
              </w:rPr>
            </w:pPr>
          </w:p>
        </w:tc>
      </w:tr>
    </w:tbl>
    <w:p w14:paraId="14465CA4"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 </w:t>
      </w:r>
    </w:p>
    <w:tbl>
      <w:tblPr>
        <w:tblStyle w:val="a9"/>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383C61" w14:paraId="0DF86AD2" w14:textId="77777777">
        <w:tc>
          <w:tcPr>
            <w:tcW w:w="10070" w:type="dxa"/>
          </w:tcPr>
          <w:p w14:paraId="6A5CCD20" w14:textId="77777777" w:rsidR="00383C61" w:rsidRDefault="00D12597">
            <w:pPr>
              <w:numPr>
                <w:ilvl w:val="0"/>
                <w:numId w:val="12"/>
              </w:numPr>
              <w:pBdr>
                <w:top w:val="nil"/>
                <w:left w:val="nil"/>
                <w:bottom w:val="nil"/>
                <w:right w:val="nil"/>
                <w:between w:val="nil"/>
              </w:pBdr>
              <w:spacing w:after="160" w:line="259"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¿Cuáles son los derechos de las personas cuando son detenidas?</w:t>
            </w:r>
          </w:p>
          <w:p w14:paraId="053644C2" w14:textId="77777777" w:rsidR="00383C61" w:rsidRDefault="00383C61">
            <w:pPr>
              <w:jc w:val="both"/>
              <w:rPr>
                <w:rFonts w:ascii="Comic Sans MS" w:eastAsia="Comic Sans MS" w:hAnsi="Comic Sans MS" w:cs="Comic Sans MS"/>
                <w:sz w:val="18"/>
                <w:szCs w:val="18"/>
              </w:rPr>
            </w:pPr>
          </w:p>
        </w:tc>
      </w:tr>
    </w:tbl>
    <w:p w14:paraId="0E26B171" w14:textId="77777777" w:rsidR="00383C61" w:rsidRDefault="00383C61">
      <w:pPr>
        <w:jc w:val="both"/>
        <w:rPr>
          <w:rFonts w:ascii="Comic Sans MS" w:eastAsia="Comic Sans MS" w:hAnsi="Comic Sans MS" w:cs="Comic Sans MS"/>
          <w:sz w:val="18"/>
          <w:szCs w:val="18"/>
        </w:rPr>
      </w:pPr>
    </w:p>
    <w:tbl>
      <w:tblPr>
        <w:tblStyle w:val="aa"/>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383C61" w14:paraId="5ED71A83" w14:textId="77777777">
        <w:tc>
          <w:tcPr>
            <w:tcW w:w="10070" w:type="dxa"/>
          </w:tcPr>
          <w:p w14:paraId="7D71E389" w14:textId="77777777" w:rsidR="00383C61" w:rsidRDefault="00D12597">
            <w:pPr>
              <w:numPr>
                <w:ilvl w:val="0"/>
                <w:numId w:val="12"/>
              </w:numPr>
              <w:pBdr>
                <w:top w:val="nil"/>
                <w:left w:val="nil"/>
                <w:bottom w:val="nil"/>
                <w:right w:val="nil"/>
                <w:between w:val="nil"/>
              </w:pBdr>
              <w:spacing w:after="160" w:line="259"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¿Cuáles son los derechos de los imputados adolescentes?</w:t>
            </w:r>
          </w:p>
          <w:p w14:paraId="1532F469" w14:textId="77777777" w:rsidR="00383C61" w:rsidRDefault="00383C61">
            <w:pPr>
              <w:jc w:val="both"/>
              <w:rPr>
                <w:rFonts w:ascii="Comic Sans MS" w:eastAsia="Comic Sans MS" w:hAnsi="Comic Sans MS" w:cs="Comic Sans MS"/>
                <w:sz w:val="18"/>
                <w:szCs w:val="18"/>
              </w:rPr>
            </w:pPr>
          </w:p>
        </w:tc>
      </w:tr>
    </w:tbl>
    <w:p w14:paraId="7D210088" w14:textId="77777777" w:rsidR="00383C61" w:rsidRDefault="00383C61">
      <w:pPr>
        <w:jc w:val="both"/>
        <w:rPr>
          <w:rFonts w:ascii="Comic Sans MS" w:eastAsia="Comic Sans MS" w:hAnsi="Comic Sans MS" w:cs="Comic Sans MS"/>
          <w:sz w:val="18"/>
          <w:szCs w:val="18"/>
        </w:rPr>
      </w:pPr>
    </w:p>
    <w:p w14:paraId="761E65A7" w14:textId="77777777" w:rsidR="00383C61" w:rsidRDefault="00D12597">
      <w:pPr>
        <w:numPr>
          <w:ilvl w:val="0"/>
          <w:numId w:val="9"/>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En relación a las frases que se presentan a continuación, de su opinión fundamentada sobre su pensar o sentir </w:t>
      </w:r>
    </w:p>
    <w:tbl>
      <w:tblPr>
        <w:tblStyle w:val="ab"/>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5035"/>
      </w:tblGrid>
      <w:tr w:rsidR="00383C61" w14:paraId="44FD385C" w14:textId="77777777">
        <w:tc>
          <w:tcPr>
            <w:tcW w:w="5035" w:type="dxa"/>
            <w:shd w:val="clear" w:color="auto" w:fill="F7ADDD"/>
          </w:tcPr>
          <w:p w14:paraId="072EA870" w14:textId="77777777" w:rsidR="00383C61" w:rsidRDefault="00D12597">
            <w:pPr>
              <w:jc w:val="center"/>
              <w:rPr>
                <w:rFonts w:ascii="Comic Sans MS" w:eastAsia="Comic Sans MS" w:hAnsi="Comic Sans MS" w:cs="Comic Sans MS"/>
                <w:b/>
                <w:sz w:val="18"/>
                <w:szCs w:val="18"/>
              </w:rPr>
            </w:pPr>
            <w:r>
              <w:rPr>
                <w:rFonts w:ascii="Comic Sans MS" w:eastAsia="Comic Sans MS" w:hAnsi="Comic Sans MS" w:cs="Comic Sans MS"/>
                <w:b/>
                <w:sz w:val="18"/>
                <w:szCs w:val="18"/>
              </w:rPr>
              <w:t>Frases</w:t>
            </w:r>
          </w:p>
        </w:tc>
        <w:tc>
          <w:tcPr>
            <w:tcW w:w="5035" w:type="dxa"/>
            <w:shd w:val="clear" w:color="auto" w:fill="F7ADDD"/>
          </w:tcPr>
          <w:p w14:paraId="24009267" w14:textId="77777777" w:rsidR="00383C61" w:rsidRDefault="00D12597">
            <w:pPr>
              <w:jc w:val="center"/>
              <w:rPr>
                <w:rFonts w:ascii="Comic Sans MS" w:eastAsia="Comic Sans MS" w:hAnsi="Comic Sans MS" w:cs="Comic Sans MS"/>
                <w:b/>
                <w:sz w:val="18"/>
                <w:szCs w:val="18"/>
              </w:rPr>
            </w:pPr>
            <w:r>
              <w:rPr>
                <w:rFonts w:ascii="Comic Sans MS" w:eastAsia="Comic Sans MS" w:hAnsi="Comic Sans MS" w:cs="Comic Sans MS"/>
                <w:b/>
                <w:sz w:val="18"/>
                <w:szCs w:val="18"/>
              </w:rPr>
              <w:t>Opinión Fundamentada</w:t>
            </w:r>
          </w:p>
        </w:tc>
      </w:tr>
      <w:tr w:rsidR="00383C61" w14:paraId="4D56D01C" w14:textId="77777777">
        <w:tc>
          <w:tcPr>
            <w:tcW w:w="5035" w:type="dxa"/>
          </w:tcPr>
          <w:p w14:paraId="4167EB14"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 xml:space="preserve">Existen grupos privilegiados que reciben beneficios judiciales ya sea por su apellido o estatus social </w:t>
            </w:r>
          </w:p>
          <w:p w14:paraId="4AB226F2" w14:textId="77777777" w:rsidR="00383C61" w:rsidRDefault="00383C61">
            <w:pPr>
              <w:jc w:val="both"/>
              <w:rPr>
                <w:rFonts w:ascii="Comic Sans MS" w:eastAsia="Comic Sans MS" w:hAnsi="Comic Sans MS" w:cs="Comic Sans MS"/>
                <w:b/>
                <w:sz w:val="18"/>
                <w:szCs w:val="18"/>
              </w:rPr>
            </w:pPr>
          </w:p>
        </w:tc>
        <w:tc>
          <w:tcPr>
            <w:tcW w:w="5035" w:type="dxa"/>
          </w:tcPr>
          <w:p w14:paraId="2F8CF319" w14:textId="77777777" w:rsidR="00383C61" w:rsidRDefault="00383C61">
            <w:pPr>
              <w:jc w:val="both"/>
              <w:rPr>
                <w:rFonts w:ascii="Comic Sans MS" w:eastAsia="Comic Sans MS" w:hAnsi="Comic Sans MS" w:cs="Comic Sans MS"/>
                <w:sz w:val="18"/>
                <w:szCs w:val="18"/>
              </w:rPr>
            </w:pPr>
          </w:p>
        </w:tc>
      </w:tr>
      <w:tr w:rsidR="00383C61" w14:paraId="55478F96" w14:textId="77777777">
        <w:tc>
          <w:tcPr>
            <w:tcW w:w="5035" w:type="dxa"/>
          </w:tcPr>
          <w:p w14:paraId="167AADB2"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En Chile hay una puerta giratoria en la justicia</w:t>
            </w:r>
          </w:p>
          <w:p w14:paraId="7B66523D" w14:textId="77777777" w:rsidR="00383C61" w:rsidRDefault="00383C61">
            <w:pPr>
              <w:jc w:val="both"/>
              <w:rPr>
                <w:rFonts w:ascii="Comic Sans MS" w:eastAsia="Comic Sans MS" w:hAnsi="Comic Sans MS" w:cs="Comic Sans MS"/>
                <w:b/>
                <w:sz w:val="18"/>
                <w:szCs w:val="18"/>
              </w:rPr>
            </w:pPr>
          </w:p>
        </w:tc>
        <w:tc>
          <w:tcPr>
            <w:tcW w:w="5035" w:type="dxa"/>
          </w:tcPr>
          <w:p w14:paraId="1F6DE06E" w14:textId="77777777" w:rsidR="00383C61" w:rsidRDefault="00383C61">
            <w:pPr>
              <w:jc w:val="both"/>
              <w:rPr>
                <w:rFonts w:ascii="Comic Sans MS" w:eastAsia="Comic Sans MS" w:hAnsi="Comic Sans MS" w:cs="Comic Sans MS"/>
                <w:sz w:val="18"/>
                <w:szCs w:val="18"/>
              </w:rPr>
            </w:pPr>
          </w:p>
        </w:tc>
      </w:tr>
      <w:tr w:rsidR="00383C61" w14:paraId="3DB827E0" w14:textId="77777777">
        <w:tc>
          <w:tcPr>
            <w:tcW w:w="5035" w:type="dxa"/>
          </w:tcPr>
          <w:p w14:paraId="355C4D1A"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Las cárceles están hacinadas</w:t>
            </w:r>
          </w:p>
          <w:p w14:paraId="3106AF98" w14:textId="77777777" w:rsidR="00383C61" w:rsidRDefault="00383C61">
            <w:pPr>
              <w:jc w:val="both"/>
              <w:rPr>
                <w:rFonts w:ascii="Comic Sans MS" w:eastAsia="Comic Sans MS" w:hAnsi="Comic Sans MS" w:cs="Comic Sans MS"/>
                <w:b/>
                <w:sz w:val="18"/>
                <w:szCs w:val="18"/>
              </w:rPr>
            </w:pPr>
          </w:p>
        </w:tc>
        <w:tc>
          <w:tcPr>
            <w:tcW w:w="5035" w:type="dxa"/>
          </w:tcPr>
          <w:p w14:paraId="688B2931" w14:textId="77777777" w:rsidR="00383C61" w:rsidRDefault="00383C61">
            <w:pPr>
              <w:jc w:val="both"/>
              <w:rPr>
                <w:rFonts w:ascii="Comic Sans MS" w:eastAsia="Comic Sans MS" w:hAnsi="Comic Sans MS" w:cs="Comic Sans MS"/>
                <w:sz w:val="18"/>
                <w:szCs w:val="18"/>
              </w:rPr>
            </w:pPr>
          </w:p>
        </w:tc>
      </w:tr>
      <w:tr w:rsidR="00383C61" w14:paraId="0FBC4576" w14:textId="77777777">
        <w:tc>
          <w:tcPr>
            <w:tcW w:w="5035" w:type="dxa"/>
          </w:tcPr>
          <w:p w14:paraId="5CDE8581"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Los abogados son caros</w:t>
            </w:r>
          </w:p>
          <w:p w14:paraId="5FB48A7E" w14:textId="77777777" w:rsidR="00383C61" w:rsidRDefault="00383C61">
            <w:pPr>
              <w:jc w:val="both"/>
              <w:rPr>
                <w:rFonts w:ascii="Comic Sans MS" w:eastAsia="Comic Sans MS" w:hAnsi="Comic Sans MS" w:cs="Comic Sans MS"/>
                <w:b/>
                <w:sz w:val="18"/>
                <w:szCs w:val="18"/>
              </w:rPr>
            </w:pPr>
          </w:p>
        </w:tc>
        <w:tc>
          <w:tcPr>
            <w:tcW w:w="5035" w:type="dxa"/>
          </w:tcPr>
          <w:p w14:paraId="2C31DB71" w14:textId="77777777" w:rsidR="00383C61" w:rsidRDefault="00383C61">
            <w:pPr>
              <w:jc w:val="both"/>
              <w:rPr>
                <w:rFonts w:ascii="Comic Sans MS" w:eastAsia="Comic Sans MS" w:hAnsi="Comic Sans MS" w:cs="Comic Sans MS"/>
                <w:sz w:val="18"/>
                <w:szCs w:val="18"/>
              </w:rPr>
            </w:pPr>
          </w:p>
        </w:tc>
      </w:tr>
      <w:tr w:rsidR="00383C61" w14:paraId="3065D711" w14:textId="77777777">
        <w:tc>
          <w:tcPr>
            <w:tcW w:w="5035" w:type="dxa"/>
          </w:tcPr>
          <w:p w14:paraId="44C17750"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Existen grupos cuyos derechos son vulnerados con mayor frecuencia</w:t>
            </w:r>
          </w:p>
          <w:p w14:paraId="4D0B21C9" w14:textId="77777777" w:rsidR="00383C61" w:rsidRDefault="00383C61">
            <w:pPr>
              <w:jc w:val="both"/>
              <w:rPr>
                <w:rFonts w:ascii="Comic Sans MS" w:eastAsia="Comic Sans MS" w:hAnsi="Comic Sans MS" w:cs="Comic Sans MS"/>
                <w:b/>
                <w:sz w:val="18"/>
                <w:szCs w:val="18"/>
              </w:rPr>
            </w:pPr>
          </w:p>
        </w:tc>
        <w:tc>
          <w:tcPr>
            <w:tcW w:w="5035" w:type="dxa"/>
          </w:tcPr>
          <w:p w14:paraId="3F1C012C" w14:textId="77777777" w:rsidR="00383C61" w:rsidRDefault="00383C61">
            <w:pPr>
              <w:jc w:val="both"/>
              <w:rPr>
                <w:rFonts w:ascii="Comic Sans MS" w:eastAsia="Comic Sans MS" w:hAnsi="Comic Sans MS" w:cs="Comic Sans MS"/>
                <w:sz w:val="18"/>
                <w:szCs w:val="18"/>
              </w:rPr>
            </w:pPr>
          </w:p>
        </w:tc>
      </w:tr>
      <w:tr w:rsidR="00383C61" w14:paraId="7EA5988C" w14:textId="77777777">
        <w:tc>
          <w:tcPr>
            <w:tcW w:w="5035" w:type="dxa"/>
          </w:tcPr>
          <w:p w14:paraId="4DF87819"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Una persona es inocente hasta que se demuestre lo contrario</w:t>
            </w:r>
          </w:p>
          <w:p w14:paraId="50243784" w14:textId="77777777" w:rsidR="00383C61" w:rsidRDefault="00383C61">
            <w:pPr>
              <w:jc w:val="both"/>
              <w:rPr>
                <w:rFonts w:ascii="Comic Sans MS" w:eastAsia="Comic Sans MS" w:hAnsi="Comic Sans MS" w:cs="Comic Sans MS"/>
                <w:b/>
                <w:sz w:val="18"/>
                <w:szCs w:val="18"/>
              </w:rPr>
            </w:pPr>
          </w:p>
        </w:tc>
        <w:tc>
          <w:tcPr>
            <w:tcW w:w="5035" w:type="dxa"/>
          </w:tcPr>
          <w:p w14:paraId="18729407" w14:textId="77777777" w:rsidR="00383C61" w:rsidRDefault="00383C61">
            <w:pPr>
              <w:jc w:val="both"/>
              <w:rPr>
                <w:rFonts w:ascii="Comic Sans MS" w:eastAsia="Comic Sans MS" w:hAnsi="Comic Sans MS" w:cs="Comic Sans MS"/>
                <w:sz w:val="18"/>
                <w:szCs w:val="18"/>
              </w:rPr>
            </w:pPr>
          </w:p>
        </w:tc>
      </w:tr>
      <w:tr w:rsidR="00383C61" w14:paraId="30D99CE3" w14:textId="77777777">
        <w:tc>
          <w:tcPr>
            <w:tcW w:w="5035" w:type="dxa"/>
          </w:tcPr>
          <w:p w14:paraId="31DA220E"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Se debería bajar la edad de los adolescentes que enfrenta a la justicia</w:t>
            </w:r>
          </w:p>
          <w:p w14:paraId="18593BD8" w14:textId="77777777" w:rsidR="00383C61" w:rsidRDefault="00383C61">
            <w:pPr>
              <w:jc w:val="both"/>
              <w:rPr>
                <w:rFonts w:ascii="Comic Sans MS" w:eastAsia="Comic Sans MS" w:hAnsi="Comic Sans MS" w:cs="Comic Sans MS"/>
                <w:b/>
                <w:sz w:val="18"/>
                <w:szCs w:val="18"/>
              </w:rPr>
            </w:pPr>
          </w:p>
        </w:tc>
        <w:tc>
          <w:tcPr>
            <w:tcW w:w="5035" w:type="dxa"/>
          </w:tcPr>
          <w:p w14:paraId="32598F42" w14:textId="77777777" w:rsidR="00383C61" w:rsidRDefault="00383C61">
            <w:pPr>
              <w:jc w:val="both"/>
              <w:rPr>
                <w:rFonts w:ascii="Comic Sans MS" w:eastAsia="Comic Sans MS" w:hAnsi="Comic Sans MS" w:cs="Comic Sans MS"/>
                <w:sz w:val="18"/>
                <w:szCs w:val="18"/>
              </w:rPr>
            </w:pPr>
          </w:p>
        </w:tc>
      </w:tr>
      <w:tr w:rsidR="00383C61" w14:paraId="4FB1F82C" w14:textId="77777777">
        <w:tc>
          <w:tcPr>
            <w:tcW w:w="5035" w:type="dxa"/>
          </w:tcPr>
          <w:p w14:paraId="27647600"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En el sistema de justicia hay mucha impunidad</w:t>
            </w:r>
          </w:p>
          <w:p w14:paraId="540FA70E" w14:textId="77777777" w:rsidR="00383C61" w:rsidRDefault="00383C61">
            <w:pPr>
              <w:jc w:val="both"/>
              <w:rPr>
                <w:rFonts w:ascii="Comic Sans MS" w:eastAsia="Comic Sans MS" w:hAnsi="Comic Sans MS" w:cs="Comic Sans MS"/>
                <w:b/>
                <w:sz w:val="18"/>
                <w:szCs w:val="18"/>
              </w:rPr>
            </w:pPr>
          </w:p>
        </w:tc>
        <w:tc>
          <w:tcPr>
            <w:tcW w:w="5035" w:type="dxa"/>
          </w:tcPr>
          <w:p w14:paraId="7788A1BE" w14:textId="77777777" w:rsidR="00383C61" w:rsidRDefault="00383C61">
            <w:pPr>
              <w:jc w:val="both"/>
              <w:rPr>
                <w:rFonts w:ascii="Comic Sans MS" w:eastAsia="Comic Sans MS" w:hAnsi="Comic Sans MS" w:cs="Comic Sans MS"/>
                <w:sz w:val="18"/>
                <w:szCs w:val="18"/>
              </w:rPr>
            </w:pPr>
          </w:p>
        </w:tc>
      </w:tr>
      <w:tr w:rsidR="00383C61" w14:paraId="4E91D9D8" w14:textId="77777777">
        <w:tc>
          <w:tcPr>
            <w:tcW w:w="5035" w:type="dxa"/>
          </w:tcPr>
          <w:p w14:paraId="798A9D74"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Los extranjeros deberían tener los mismos derechos nacionales</w:t>
            </w:r>
          </w:p>
          <w:p w14:paraId="55C75371" w14:textId="77777777" w:rsidR="00383C61" w:rsidRDefault="00383C61">
            <w:pPr>
              <w:jc w:val="both"/>
              <w:rPr>
                <w:rFonts w:ascii="Comic Sans MS" w:eastAsia="Comic Sans MS" w:hAnsi="Comic Sans MS" w:cs="Comic Sans MS"/>
                <w:b/>
                <w:sz w:val="18"/>
                <w:szCs w:val="18"/>
              </w:rPr>
            </w:pPr>
          </w:p>
        </w:tc>
        <w:tc>
          <w:tcPr>
            <w:tcW w:w="5035" w:type="dxa"/>
          </w:tcPr>
          <w:p w14:paraId="5AD8E9E5" w14:textId="77777777" w:rsidR="00383C61" w:rsidRDefault="00383C61">
            <w:pPr>
              <w:jc w:val="both"/>
              <w:rPr>
                <w:rFonts w:ascii="Comic Sans MS" w:eastAsia="Comic Sans MS" w:hAnsi="Comic Sans MS" w:cs="Comic Sans MS"/>
                <w:sz w:val="18"/>
                <w:szCs w:val="18"/>
              </w:rPr>
            </w:pPr>
          </w:p>
        </w:tc>
      </w:tr>
      <w:tr w:rsidR="00383C61" w14:paraId="196092A5" w14:textId="77777777">
        <w:tc>
          <w:tcPr>
            <w:tcW w:w="5035" w:type="dxa"/>
          </w:tcPr>
          <w:p w14:paraId="4C5F23A3"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 xml:space="preserve">El Estado debería garantizar una defensa gratuita para todos </w:t>
            </w:r>
          </w:p>
          <w:p w14:paraId="78E6FAD4" w14:textId="77777777" w:rsidR="00383C61" w:rsidRDefault="00383C61">
            <w:pPr>
              <w:jc w:val="both"/>
              <w:rPr>
                <w:rFonts w:ascii="Comic Sans MS" w:eastAsia="Comic Sans MS" w:hAnsi="Comic Sans MS" w:cs="Comic Sans MS"/>
                <w:b/>
                <w:sz w:val="18"/>
                <w:szCs w:val="18"/>
              </w:rPr>
            </w:pPr>
          </w:p>
        </w:tc>
        <w:tc>
          <w:tcPr>
            <w:tcW w:w="5035" w:type="dxa"/>
          </w:tcPr>
          <w:p w14:paraId="50319651" w14:textId="77777777" w:rsidR="00383C61" w:rsidRDefault="00383C61">
            <w:pPr>
              <w:jc w:val="both"/>
              <w:rPr>
                <w:rFonts w:ascii="Comic Sans MS" w:eastAsia="Comic Sans MS" w:hAnsi="Comic Sans MS" w:cs="Comic Sans MS"/>
                <w:sz w:val="18"/>
                <w:szCs w:val="18"/>
              </w:rPr>
            </w:pPr>
          </w:p>
        </w:tc>
      </w:tr>
    </w:tbl>
    <w:p w14:paraId="28E68907" w14:textId="77777777" w:rsidR="00383C61" w:rsidRDefault="00383C61">
      <w:pPr>
        <w:jc w:val="both"/>
        <w:rPr>
          <w:rFonts w:ascii="Comic Sans MS" w:eastAsia="Comic Sans MS" w:hAnsi="Comic Sans MS" w:cs="Comic Sans MS"/>
          <w:sz w:val="18"/>
          <w:szCs w:val="18"/>
        </w:rPr>
      </w:pPr>
    </w:p>
    <w:p w14:paraId="036A8332" w14:textId="77777777" w:rsidR="00383C61" w:rsidRDefault="00D12597">
      <w:pPr>
        <w:jc w:val="center"/>
        <w:rPr>
          <w:b/>
        </w:rPr>
      </w:pPr>
      <w:r>
        <w:rPr>
          <w:b/>
        </w:rPr>
        <w:lastRenderedPageBreak/>
        <w:t>TERCERA SEMANA</w:t>
      </w:r>
    </w:p>
    <w:tbl>
      <w:tblPr>
        <w:tblStyle w:val="ac"/>
        <w:tblW w:w="10358" w:type="dxa"/>
        <w:tblInd w:w="0"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00" w:firstRow="0" w:lastRow="0" w:firstColumn="0" w:lastColumn="0" w:noHBand="0" w:noVBand="1"/>
      </w:tblPr>
      <w:tblGrid>
        <w:gridCol w:w="2689"/>
        <w:gridCol w:w="2664"/>
        <w:gridCol w:w="2126"/>
        <w:gridCol w:w="2879"/>
      </w:tblGrid>
      <w:tr w:rsidR="00383C61" w14:paraId="13989AFC" w14:textId="77777777">
        <w:trPr>
          <w:trHeight w:val="334"/>
        </w:trPr>
        <w:tc>
          <w:tcPr>
            <w:tcW w:w="2689" w:type="dxa"/>
            <w:shd w:val="clear" w:color="auto" w:fill="auto"/>
          </w:tcPr>
          <w:p w14:paraId="2837C858" w14:textId="77777777" w:rsidR="00383C61" w:rsidRDefault="00D12597">
            <w:pPr>
              <w:rPr>
                <w:b/>
              </w:rPr>
            </w:pPr>
            <w:r>
              <w:rPr>
                <w:b/>
              </w:rPr>
              <w:t xml:space="preserve">Desde el día  </w:t>
            </w:r>
          </w:p>
        </w:tc>
        <w:tc>
          <w:tcPr>
            <w:tcW w:w="2664" w:type="dxa"/>
            <w:tcBorders>
              <w:right w:val="single" w:sz="4" w:space="0" w:color="000000"/>
            </w:tcBorders>
            <w:shd w:val="clear" w:color="auto" w:fill="auto"/>
          </w:tcPr>
          <w:p w14:paraId="7F0D8DC4" w14:textId="77777777" w:rsidR="00383C61" w:rsidRDefault="00D12597">
            <w:r>
              <w:t xml:space="preserve">31 de agosto </w:t>
            </w:r>
          </w:p>
        </w:tc>
        <w:tc>
          <w:tcPr>
            <w:tcW w:w="2126" w:type="dxa"/>
            <w:tcBorders>
              <w:left w:val="single" w:sz="4" w:space="0" w:color="000000"/>
            </w:tcBorders>
            <w:shd w:val="clear" w:color="auto" w:fill="auto"/>
          </w:tcPr>
          <w:p w14:paraId="46048214" w14:textId="77777777" w:rsidR="00383C61" w:rsidRDefault="00D12597">
            <w:pPr>
              <w:rPr>
                <w:b/>
              </w:rPr>
            </w:pPr>
            <w:r>
              <w:rPr>
                <w:b/>
              </w:rPr>
              <w:t xml:space="preserve">Hasta el día </w:t>
            </w:r>
          </w:p>
        </w:tc>
        <w:tc>
          <w:tcPr>
            <w:tcW w:w="2879" w:type="dxa"/>
            <w:tcBorders>
              <w:left w:val="single" w:sz="4" w:space="0" w:color="000000"/>
            </w:tcBorders>
            <w:shd w:val="clear" w:color="auto" w:fill="auto"/>
          </w:tcPr>
          <w:p w14:paraId="35FF0611" w14:textId="77777777" w:rsidR="00383C61" w:rsidRDefault="00D12597">
            <w:r>
              <w:t>4 de septiembre</w:t>
            </w:r>
          </w:p>
        </w:tc>
      </w:tr>
    </w:tbl>
    <w:p w14:paraId="70782FD8" w14:textId="77777777" w:rsidR="00383C61" w:rsidRDefault="00D12597">
      <w:pPr>
        <w:jc w:val="center"/>
        <w:rPr>
          <w:rFonts w:ascii="Comic Sans MS" w:eastAsia="Comic Sans MS" w:hAnsi="Comic Sans MS" w:cs="Comic Sans MS"/>
          <w:b/>
          <w:u w:val="single"/>
        </w:rPr>
      </w:pPr>
      <w:r>
        <w:rPr>
          <w:rFonts w:ascii="Comic Sans MS" w:eastAsia="Comic Sans MS" w:hAnsi="Comic Sans MS" w:cs="Comic Sans MS"/>
          <w:b/>
          <w:u w:val="single"/>
        </w:rPr>
        <w:t>Acceso a la Justicia e igualdad ante la ley</w:t>
      </w:r>
    </w:p>
    <w:p w14:paraId="4DD06289"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La igualdad ante la ley es un principio democrático fundamental que de no cumplirse en situaciones particulares el poder judicial es quien debe decidir sobre estos temas.  </w:t>
      </w:r>
    </w:p>
    <w:tbl>
      <w:tblPr>
        <w:tblStyle w:val="ad"/>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383C61" w14:paraId="48E0F4E4" w14:textId="77777777">
        <w:tc>
          <w:tcPr>
            <w:tcW w:w="10070" w:type="dxa"/>
            <w:shd w:val="clear" w:color="auto" w:fill="F7ADDD"/>
          </w:tcPr>
          <w:p w14:paraId="4E60FF5B"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Ejemplos:</w:t>
            </w:r>
          </w:p>
          <w:p w14:paraId="7A311AE0" w14:textId="77777777" w:rsidR="00383C61" w:rsidRDefault="00383C61">
            <w:pPr>
              <w:jc w:val="both"/>
              <w:rPr>
                <w:rFonts w:ascii="Comic Sans MS" w:eastAsia="Comic Sans MS" w:hAnsi="Comic Sans MS" w:cs="Comic Sans MS"/>
                <w:b/>
                <w:sz w:val="18"/>
                <w:szCs w:val="18"/>
              </w:rPr>
            </w:pPr>
          </w:p>
        </w:tc>
      </w:tr>
      <w:tr w:rsidR="00383C61" w14:paraId="5832EFCA" w14:textId="77777777">
        <w:tc>
          <w:tcPr>
            <w:tcW w:w="10070" w:type="dxa"/>
            <w:shd w:val="clear" w:color="auto" w:fill="F7ADDD"/>
          </w:tcPr>
          <w:p w14:paraId="791FAFDB"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 xml:space="preserve">La Corte suprema reconoce la relación laboral entre un trabajador a honorarios y la Municipalidad </w:t>
            </w:r>
          </w:p>
          <w:p w14:paraId="4FAA6D61" w14:textId="77777777" w:rsidR="00383C61" w:rsidRDefault="00383C61">
            <w:pPr>
              <w:jc w:val="both"/>
              <w:rPr>
                <w:rFonts w:ascii="Comic Sans MS" w:eastAsia="Comic Sans MS" w:hAnsi="Comic Sans MS" w:cs="Comic Sans MS"/>
                <w:b/>
                <w:sz w:val="18"/>
                <w:szCs w:val="18"/>
              </w:rPr>
            </w:pPr>
          </w:p>
        </w:tc>
      </w:tr>
      <w:tr w:rsidR="00383C61" w14:paraId="7BB466BC" w14:textId="77777777">
        <w:tc>
          <w:tcPr>
            <w:tcW w:w="10070" w:type="dxa"/>
            <w:shd w:val="clear" w:color="auto" w:fill="F7ADDD"/>
          </w:tcPr>
          <w:p w14:paraId="3525F226"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 xml:space="preserve">Custodia de los padres, Justicia Chilena concede por primera vez la custodia de los hijos a un padre homosexual </w:t>
            </w:r>
          </w:p>
          <w:p w14:paraId="0BC76683" w14:textId="77777777" w:rsidR="00383C61" w:rsidRDefault="00383C61">
            <w:pPr>
              <w:jc w:val="both"/>
              <w:rPr>
                <w:rFonts w:ascii="Comic Sans MS" w:eastAsia="Comic Sans MS" w:hAnsi="Comic Sans MS" w:cs="Comic Sans MS"/>
                <w:b/>
                <w:sz w:val="18"/>
                <w:szCs w:val="18"/>
              </w:rPr>
            </w:pPr>
          </w:p>
        </w:tc>
      </w:tr>
    </w:tbl>
    <w:p w14:paraId="52D62E83" w14:textId="77777777" w:rsidR="00383C61" w:rsidRDefault="00383C61">
      <w:pPr>
        <w:jc w:val="both"/>
        <w:rPr>
          <w:rFonts w:ascii="Comic Sans MS" w:eastAsia="Comic Sans MS" w:hAnsi="Comic Sans MS" w:cs="Comic Sans MS"/>
          <w:sz w:val="18"/>
          <w:szCs w:val="18"/>
        </w:rPr>
      </w:pPr>
    </w:p>
    <w:p w14:paraId="7DC326EF" w14:textId="77777777" w:rsidR="00383C61" w:rsidRDefault="00D12597">
      <w:pPr>
        <w:numPr>
          <w:ilvl w:val="0"/>
          <w:numId w:val="10"/>
        </w:numPr>
        <w:pBdr>
          <w:top w:val="nil"/>
          <w:left w:val="nil"/>
          <w:bottom w:val="nil"/>
          <w:right w:val="nil"/>
          <w:between w:val="nil"/>
        </w:pBdr>
        <w:jc w:val="both"/>
        <w:rPr>
          <w:rFonts w:ascii="Comic Sans MS" w:eastAsia="Comic Sans MS" w:hAnsi="Comic Sans MS" w:cs="Comic Sans MS"/>
          <w:b/>
          <w:color w:val="000000"/>
          <w:sz w:val="20"/>
          <w:szCs w:val="20"/>
          <w:u w:val="single"/>
        </w:rPr>
      </w:pPr>
      <w:r>
        <w:rPr>
          <w:rFonts w:ascii="Comic Sans MS" w:eastAsia="Comic Sans MS" w:hAnsi="Comic Sans MS" w:cs="Comic Sans MS"/>
          <w:b/>
          <w:color w:val="000000"/>
          <w:sz w:val="20"/>
          <w:szCs w:val="20"/>
          <w:u w:val="single"/>
        </w:rPr>
        <w:t>Acceso a la justicia</w:t>
      </w:r>
    </w:p>
    <w:p w14:paraId="42B9ACBD"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El acceso a la justicia es un derecho que debe garantizar el Estado y cualquier sociedad democrática, participativa e igualitaria. Por motivos económicos, culturales o políticos, las personas siguen teniendo obstáculos para acceder al sistema de justicia.</w:t>
      </w:r>
    </w:p>
    <w:p w14:paraId="6824A9B2"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No solo existe una institución encargada de brindar apoyo a las personas como la defensoría popular o la Fiscalía, sino que también existen otras instituciones preocupadas del acceso a la justicia. Sin embargo, ciertas barreras se interponen para el acceso igualitario a la justicia.</w:t>
      </w:r>
    </w:p>
    <w:p w14:paraId="618F061A"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Los organismos internacionales, como la corte interamericana de Derechos Humanos, han establecidos 6 indicaciones para mejorar o perfeccionar el acceso a la justicia en Chile</w:t>
      </w:r>
    </w:p>
    <w:tbl>
      <w:tblPr>
        <w:tblStyle w:val="ae"/>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383C61" w14:paraId="274D62C9" w14:textId="77777777">
        <w:tc>
          <w:tcPr>
            <w:tcW w:w="10070" w:type="dxa"/>
            <w:shd w:val="clear" w:color="auto" w:fill="AFE9FB"/>
          </w:tcPr>
          <w:p w14:paraId="46E9F7A0" w14:textId="77777777" w:rsidR="00383C61" w:rsidRDefault="00D12597">
            <w:pPr>
              <w:numPr>
                <w:ilvl w:val="0"/>
                <w:numId w:val="1"/>
              </w:numPr>
              <w:pBdr>
                <w:top w:val="nil"/>
                <w:left w:val="nil"/>
                <w:bottom w:val="nil"/>
                <w:right w:val="nil"/>
                <w:between w:val="nil"/>
              </w:pBdr>
              <w:spacing w:line="259"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Reactivar el impulso por la reforma a la justicia civil ordinaria, incluyendo procedimientos sencillos para pequeñas reclamaciones que sean de su competencia</w:t>
            </w:r>
          </w:p>
          <w:p w14:paraId="18CD8959" w14:textId="77777777" w:rsidR="00383C61" w:rsidRDefault="00D12597">
            <w:pPr>
              <w:numPr>
                <w:ilvl w:val="0"/>
                <w:numId w:val="1"/>
              </w:numPr>
              <w:pBdr>
                <w:top w:val="nil"/>
                <w:left w:val="nil"/>
                <w:bottom w:val="nil"/>
                <w:right w:val="nil"/>
                <w:between w:val="nil"/>
              </w:pBdr>
              <w:spacing w:line="259"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 xml:space="preserve">Incorporar medios alternativos de resolución de conflictos a la par y de manera coordinada con el proceso judicial en la justicia civil y de policía local </w:t>
            </w:r>
          </w:p>
          <w:p w14:paraId="201AD51B" w14:textId="77777777" w:rsidR="00383C61" w:rsidRDefault="00D12597">
            <w:pPr>
              <w:numPr>
                <w:ilvl w:val="0"/>
                <w:numId w:val="1"/>
              </w:numPr>
              <w:pBdr>
                <w:top w:val="nil"/>
                <w:left w:val="nil"/>
                <w:bottom w:val="nil"/>
                <w:right w:val="nil"/>
                <w:between w:val="nil"/>
              </w:pBdr>
              <w:spacing w:line="259"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Reformar el procedimiento ante los juzgados de policía local, tomando en cuenta la experiencia de oralidad de otras reformas, pero con un enfoque en flexibilidad y simpleza</w:t>
            </w:r>
          </w:p>
          <w:p w14:paraId="406E2202" w14:textId="77777777" w:rsidR="00383C61" w:rsidRDefault="00D12597">
            <w:pPr>
              <w:numPr>
                <w:ilvl w:val="0"/>
                <w:numId w:val="1"/>
              </w:numPr>
              <w:pBdr>
                <w:top w:val="nil"/>
                <w:left w:val="nil"/>
                <w:bottom w:val="nil"/>
                <w:right w:val="nil"/>
                <w:between w:val="nil"/>
              </w:pBdr>
              <w:spacing w:line="259"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Considerar la comparecencia personal con mecanismo de asistencias adecuados para la preparación de litigantes ante reclamaciones pequeñas</w:t>
            </w:r>
          </w:p>
          <w:p w14:paraId="5C1B7F37" w14:textId="77777777" w:rsidR="00383C61" w:rsidRDefault="00D12597">
            <w:pPr>
              <w:numPr>
                <w:ilvl w:val="0"/>
                <w:numId w:val="1"/>
              </w:numPr>
              <w:pBdr>
                <w:top w:val="nil"/>
                <w:left w:val="nil"/>
                <w:bottom w:val="nil"/>
                <w:right w:val="nil"/>
                <w:between w:val="nil"/>
              </w:pBdr>
              <w:spacing w:line="259"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Diseñar mecanismo para la ejecución y cobranza de deudas que permitan descongestionar los tribunales civiles de este tipo de causa</w:t>
            </w:r>
          </w:p>
          <w:p w14:paraId="25EC4EAD" w14:textId="77777777" w:rsidR="00383C61" w:rsidRDefault="00D12597">
            <w:pPr>
              <w:numPr>
                <w:ilvl w:val="0"/>
                <w:numId w:val="1"/>
              </w:numPr>
              <w:pBdr>
                <w:top w:val="nil"/>
                <w:left w:val="nil"/>
                <w:bottom w:val="nil"/>
                <w:right w:val="nil"/>
                <w:between w:val="nil"/>
              </w:pBdr>
              <w:spacing w:after="160" w:line="259"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Incorporar tecnologías de la información bajo una lógica y terminología sencilla para mejorar el conocimiento de los derechos y sus formas de ejercicio por parte de los ciudadanos comunes y corrientes.</w:t>
            </w:r>
          </w:p>
          <w:p w14:paraId="759319B0" w14:textId="77777777" w:rsidR="00383C61" w:rsidRDefault="00383C61">
            <w:pPr>
              <w:jc w:val="both"/>
              <w:rPr>
                <w:rFonts w:ascii="Comic Sans MS" w:eastAsia="Comic Sans MS" w:hAnsi="Comic Sans MS" w:cs="Comic Sans MS"/>
                <w:sz w:val="18"/>
                <w:szCs w:val="18"/>
              </w:rPr>
            </w:pPr>
          </w:p>
        </w:tc>
      </w:tr>
    </w:tbl>
    <w:p w14:paraId="5ED37795" w14:textId="77777777" w:rsidR="00383C61" w:rsidRDefault="00383C61">
      <w:pPr>
        <w:jc w:val="both"/>
        <w:rPr>
          <w:rFonts w:ascii="Comic Sans MS" w:eastAsia="Comic Sans MS" w:hAnsi="Comic Sans MS" w:cs="Comic Sans MS"/>
          <w:sz w:val="18"/>
          <w:szCs w:val="18"/>
        </w:rPr>
      </w:pPr>
    </w:p>
    <w:p w14:paraId="0F64B769" w14:textId="77777777" w:rsidR="00383C61" w:rsidRDefault="00383C61">
      <w:pPr>
        <w:jc w:val="both"/>
        <w:rPr>
          <w:rFonts w:ascii="Comic Sans MS" w:eastAsia="Comic Sans MS" w:hAnsi="Comic Sans MS" w:cs="Comic Sans MS"/>
          <w:sz w:val="18"/>
          <w:szCs w:val="18"/>
        </w:rPr>
      </w:pPr>
    </w:p>
    <w:p w14:paraId="25DCF02B" w14:textId="77777777" w:rsidR="00383C61" w:rsidRDefault="00D12597">
      <w:pPr>
        <w:numPr>
          <w:ilvl w:val="0"/>
          <w:numId w:val="10"/>
        </w:numPr>
        <w:pBdr>
          <w:top w:val="nil"/>
          <w:left w:val="nil"/>
          <w:bottom w:val="nil"/>
          <w:right w:val="nil"/>
          <w:between w:val="nil"/>
        </w:pBdr>
        <w:jc w:val="both"/>
        <w:rPr>
          <w:rFonts w:ascii="Comic Sans MS" w:eastAsia="Comic Sans MS" w:hAnsi="Comic Sans MS" w:cs="Comic Sans MS"/>
          <w:b/>
          <w:color w:val="000000"/>
          <w:sz w:val="20"/>
          <w:szCs w:val="20"/>
          <w:u w:val="single"/>
        </w:rPr>
      </w:pPr>
      <w:r>
        <w:rPr>
          <w:rFonts w:ascii="Comic Sans MS" w:eastAsia="Comic Sans MS" w:hAnsi="Comic Sans MS" w:cs="Comic Sans MS"/>
          <w:b/>
          <w:color w:val="000000"/>
          <w:sz w:val="20"/>
          <w:szCs w:val="20"/>
          <w:u w:val="single"/>
        </w:rPr>
        <w:lastRenderedPageBreak/>
        <w:t xml:space="preserve">Acciones para promover el acceso a la Justicia </w:t>
      </w:r>
    </w:p>
    <w:p w14:paraId="27F65DDE"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Uno de los principales problemas del sistema judicial es la lejanía que tiene con los ciudadanos. Esta problemática plantea la necesidad de crear más y mejores vínculos para mejorar la comunicación entre los tribunales y las personas. A raíz de esto han surgido iniciativas como el Centro de Mediación de conflictos familiares, buscan entregar asesoría legal, pero también desarrollan campañas por redes sociales para producir un acercamiento con las personas </w:t>
      </w:r>
    </w:p>
    <w:tbl>
      <w:tblPr>
        <w:tblStyle w:val="af"/>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389"/>
      </w:tblGrid>
      <w:tr w:rsidR="00383C61" w14:paraId="61F414CF" w14:textId="77777777">
        <w:tc>
          <w:tcPr>
            <w:tcW w:w="3681" w:type="dxa"/>
            <w:shd w:val="clear" w:color="auto" w:fill="F7ADDD"/>
          </w:tcPr>
          <w:p w14:paraId="317BC2A0" w14:textId="77777777" w:rsidR="00383C61" w:rsidRDefault="00D12597">
            <w:pPr>
              <w:numPr>
                <w:ilvl w:val="0"/>
                <w:numId w:val="13"/>
              </w:numPr>
              <w:pBdr>
                <w:top w:val="nil"/>
                <w:left w:val="nil"/>
                <w:bottom w:val="nil"/>
                <w:right w:val="nil"/>
                <w:between w:val="nil"/>
              </w:pBdr>
              <w:spacing w:after="160" w:line="259"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Redes Sociales</w:t>
            </w:r>
          </w:p>
        </w:tc>
        <w:tc>
          <w:tcPr>
            <w:tcW w:w="6389" w:type="dxa"/>
            <w:shd w:val="clear" w:color="auto" w:fill="F7ADDD"/>
          </w:tcPr>
          <w:p w14:paraId="73E637B5"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En los últimos años los organismos del sistema judicial, ministerio de justicia y derechos humanos han utilizado las redes sociales y han creado videos para llegar a los ciudadanos y resolver sus dudas de manera rápida y simple </w:t>
            </w:r>
          </w:p>
        </w:tc>
      </w:tr>
      <w:tr w:rsidR="00383C61" w14:paraId="08C4E3A7" w14:textId="77777777">
        <w:tc>
          <w:tcPr>
            <w:tcW w:w="3681" w:type="dxa"/>
            <w:shd w:val="clear" w:color="auto" w:fill="F7ADDD"/>
          </w:tcPr>
          <w:p w14:paraId="6BCF455A" w14:textId="77777777" w:rsidR="00383C61" w:rsidRDefault="00D12597">
            <w:pPr>
              <w:numPr>
                <w:ilvl w:val="0"/>
                <w:numId w:val="13"/>
              </w:numPr>
              <w:pBdr>
                <w:top w:val="nil"/>
                <w:left w:val="nil"/>
                <w:bottom w:val="nil"/>
                <w:right w:val="nil"/>
                <w:between w:val="nil"/>
              </w:pBdr>
              <w:spacing w:after="160" w:line="259"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El bus de la justicia</w:t>
            </w:r>
          </w:p>
        </w:tc>
        <w:tc>
          <w:tcPr>
            <w:tcW w:w="6389" w:type="dxa"/>
            <w:shd w:val="clear" w:color="auto" w:fill="F7ADDD"/>
          </w:tcPr>
          <w:p w14:paraId="09A48D14" w14:textId="2DC76FB2"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Es una iniciativa del Poder Judicial para ofrecer algunos de sus servicios en distintos barrios del país. Señalando </w:t>
            </w:r>
            <w:r w:rsidR="009E6DED">
              <w:rPr>
                <w:rFonts w:ascii="Comic Sans MS" w:eastAsia="Comic Sans MS" w:hAnsi="Comic Sans MS" w:cs="Comic Sans MS"/>
                <w:sz w:val="18"/>
                <w:szCs w:val="18"/>
              </w:rPr>
              <w:t>cuáles</w:t>
            </w:r>
            <w:r>
              <w:rPr>
                <w:rFonts w:ascii="Comic Sans MS" w:eastAsia="Comic Sans MS" w:hAnsi="Comic Sans MS" w:cs="Comic Sans MS"/>
                <w:sz w:val="18"/>
                <w:szCs w:val="18"/>
              </w:rPr>
              <w:t xml:space="preserve"> serán sus rutas en Facebook e Instagram </w:t>
            </w:r>
          </w:p>
        </w:tc>
      </w:tr>
      <w:tr w:rsidR="00383C61" w14:paraId="2B9A706A" w14:textId="77777777">
        <w:tc>
          <w:tcPr>
            <w:tcW w:w="3681" w:type="dxa"/>
            <w:shd w:val="clear" w:color="auto" w:fill="F7ADDD"/>
          </w:tcPr>
          <w:p w14:paraId="045E37AB" w14:textId="77777777" w:rsidR="00383C61" w:rsidRDefault="00D12597">
            <w:pPr>
              <w:numPr>
                <w:ilvl w:val="0"/>
                <w:numId w:val="13"/>
              </w:numPr>
              <w:pBdr>
                <w:top w:val="nil"/>
                <w:left w:val="nil"/>
                <w:bottom w:val="nil"/>
                <w:right w:val="nil"/>
                <w:between w:val="nil"/>
              </w:pBdr>
              <w:spacing w:after="160" w:line="259" w:lineRule="auto"/>
              <w:jc w:val="both"/>
              <w:rPr>
                <w:rFonts w:ascii="Comic Sans MS" w:eastAsia="Comic Sans MS" w:hAnsi="Comic Sans MS" w:cs="Comic Sans MS"/>
                <w:b/>
                <w:color w:val="000000"/>
                <w:sz w:val="18"/>
                <w:szCs w:val="18"/>
              </w:rPr>
            </w:pPr>
            <w:r>
              <w:rPr>
                <w:rFonts w:ascii="Comic Sans MS" w:eastAsia="Comic Sans MS" w:hAnsi="Comic Sans MS" w:cs="Comic Sans MS"/>
                <w:b/>
                <w:color w:val="000000"/>
                <w:sz w:val="18"/>
                <w:szCs w:val="18"/>
              </w:rPr>
              <w:t xml:space="preserve">La justicia en 100 palabras </w:t>
            </w:r>
          </w:p>
        </w:tc>
        <w:tc>
          <w:tcPr>
            <w:tcW w:w="6389" w:type="dxa"/>
            <w:shd w:val="clear" w:color="auto" w:fill="F7ADDD"/>
          </w:tcPr>
          <w:p w14:paraId="2D8A3EDD"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Por Twitter, se realiza un concurso donde las personas pueden contar sus historias sobre la justicia chilena </w:t>
            </w:r>
          </w:p>
        </w:tc>
      </w:tr>
    </w:tbl>
    <w:p w14:paraId="5ED75AF6" w14:textId="77777777" w:rsidR="00383C61" w:rsidRDefault="00383C61">
      <w:pPr>
        <w:jc w:val="both"/>
        <w:rPr>
          <w:rFonts w:ascii="Comic Sans MS" w:eastAsia="Comic Sans MS" w:hAnsi="Comic Sans MS" w:cs="Comic Sans MS"/>
          <w:sz w:val="18"/>
          <w:szCs w:val="18"/>
        </w:rPr>
      </w:pPr>
    </w:p>
    <w:p w14:paraId="06C98203" w14:textId="77777777" w:rsidR="00383C61" w:rsidRDefault="00D12597">
      <w:pPr>
        <w:jc w:val="both"/>
        <w:rPr>
          <w:rFonts w:ascii="Comic Sans MS" w:eastAsia="Comic Sans MS" w:hAnsi="Comic Sans MS" w:cs="Comic Sans MS"/>
          <w:b/>
          <w:sz w:val="18"/>
          <w:szCs w:val="18"/>
          <w:u w:val="single"/>
        </w:rPr>
      </w:pPr>
      <w:r>
        <w:rPr>
          <w:rFonts w:ascii="Comic Sans MS" w:eastAsia="Comic Sans MS" w:hAnsi="Comic Sans MS" w:cs="Comic Sans MS"/>
          <w:b/>
          <w:sz w:val="18"/>
          <w:szCs w:val="18"/>
          <w:u w:val="single"/>
        </w:rPr>
        <w:t>El principio de inocencia y el proyecto de inocentes</w:t>
      </w:r>
    </w:p>
    <w:p w14:paraId="7B8D5D1E"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Existen cientos de personas que son procesadas de forma injusta por equivocaciones de los Tribunales de Justicia o son mantenidas por más del tiempo debido en prisión preventiva. Ante estos casos las Defensoría Penal Pública ha revisado estos casos y ha desarrollado un programa de reparación con el nombre de Proyecto Inocentes. Esto surge bajo la inspiración de trabajos realizados por la organización Innocence Project de Estados Unidos, buscando mejorar ciertas prácticas, hábitos y rutinas de trabajo de los principales actores del sistema de justicia </w:t>
      </w:r>
    </w:p>
    <w:p w14:paraId="793A324B"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En chile los menores de 18 años se rigen por la Ley de responsabilidad penal adolescente del 2007, esto permite que los mayores de 14 años puedan cumplir prisión preventiva, pero también entrar en el programa de inocentes </w:t>
      </w:r>
    </w:p>
    <w:p w14:paraId="48A864C0" w14:textId="77777777" w:rsidR="00383C61" w:rsidRDefault="00D12597">
      <w:pPr>
        <w:jc w:val="both"/>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Actividad 3:</w:t>
      </w:r>
    </w:p>
    <w:p w14:paraId="7F2DFD2D" w14:textId="77777777" w:rsidR="00383C61" w:rsidRDefault="00D12597">
      <w:pPr>
        <w:numPr>
          <w:ilvl w:val="0"/>
          <w:numId w:val="14"/>
        </w:numPr>
        <w:pBdr>
          <w:top w:val="nil"/>
          <w:left w:val="nil"/>
          <w:bottom w:val="nil"/>
          <w:right w:val="nil"/>
          <w:between w:val="nil"/>
        </w:pBdr>
        <w:spacing w:after="0"/>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Busca un caso de alguna persona en Chile que haya sido acusado de cometer un delito y que fuera inocente quedando bajo el programa proyecto de inocentes.</w:t>
      </w:r>
    </w:p>
    <w:p w14:paraId="2256A8FA" w14:textId="77777777" w:rsidR="00383C61" w:rsidRDefault="00D12597">
      <w:pPr>
        <w:numPr>
          <w:ilvl w:val="0"/>
          <w:numId w:val="14"/>
        </w:numPr>
        <w:pBdr>
          <w:top w:val="nil"/>
          <w:left w:val="nil"/>
          <w:bottom w:val="nil"/>
          <w:right w:val="nil"/>
          <w:between w:val="nil"/>
        </w:pBdr>
        <w:jc w:val="both"/>
        <w:rPr>
          <w:rFonts w:ascii="Comic Sans MS" w:eastAsia="Comic Sans MS" w:hAnsi="Comic Sans MS" w:cs="Comic Sans MS"/>
          <w:color w:val="000000"/>
          <w:sz w:val="18"/>
          <w:szCs w:val="18"/>
        </w:rPr>
      </w:pPr>
      <w:r>
        <w:rPr>
          <w:rFonts w:ascii="Comic Sans MS" w:eastAsia="Comic Sans MS" w:hAnsi="Comic Sans MS" w:cs="Comic Sans MS"/>
          <w:color w:val="000000"/>
          <w:sz w:val="18"/>
          <w:szCs w:val="18"/>
        </w:rPr>
        <w:t xml:space="preserve">Soy abogado por un día: A continuación, se presenta un caso, </w:t>
      </w:r>
      <w:r>
        <w:rPr>
          <w:rFonts w:ascii="Comic Sans MS" w:eastAsia="Comic Sans MS" w:hAnsi="Comic Sans MS" w:cs="Comic Sans MS"/>
          <w:sz w:val="18"/>
          <w:szCs w:val="18"/>
        </w:rPr>
        <w:t>tú debes</w:t>
      </w:r>
      <w:r>
        <w:rPr>
          <w:rFonts w:ascii="Comic Sans MS" w:eastAsia="Comic Sans MS" w:hAnsi="Comic Sans MS" w:cs="Comic Sans MS"/>
          <w:color w:val="000000"/>
          <w:sz w:val="18"/>
          <w:szCs w:val="18"/>
        </w:rPr>
        <w:t xml:space="preserve"> representar a una abogada y debes defender a un joven afectado bajo el siguiente caso:</w:t>
      </w:r>
    </w:p>
    <w:p w14:paraId="719D3B96" w14:textId="77777777" w:rsidR="00383C61" w:rsidRDefault="00383C61">
      <w:pPr>
        <w:jc w:val="both"/>
        <w:rPr>
          <w:rFonts w:ascii="Comic Sans MS" w:eastAsia="Comic Sans MS" w:hAnsi="Comic Sans MS" w:cs="Comic Sans MS"/>
          <w:sz w:val="18"/>
          <w:szCs w:val="18"/>
        </w:rPr>
      </w:pPr>
    </w:p>
    <w:tbl>
      <w:tblPr>
        <w:tblStyle w:val="af0"/>
        <w:tblW w:w="100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8090"/>
      </w:tblGrid>
      <w:tr w:rsidR="00383C61" w14:paraId="109C5E3F" w14:textId="77777777">
        <w:tc>
          <w:tcPr>
            <w:tcW w:w="1980" w:type="dxa"/>
            <w:shd w:val="clear" w:color="auto" w:fill="F7ADDD"/>
          </w:tcPr>
          <w:p w14:paraId="3803CF3F"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 xml:space="preserve">Problemática: </w:t>
            </w:r>
          </w:p>
          <w:p w14:paraId="05327124" w14:textId="77777777" w:rsidR="00383C61" w:rsidRDefault="00383C61">
            <w:pPr>
              <w:jc w:val="both"/>
              <w:rPr>
                <w:rFonts w:ascii="Comic Sans MS" w:eastAsia="Comic Sans MS" w:hAnsi="Comic Sans MS" w:cs="Comic Sans MS"/>
                <w:sz w:val="18"/>
                <w:szCs w:val="18"/>
              </w:rPr>
            </w:pPr>
          </w:p>
        </w:tc>
        <w:tc>
          <w:tcPr>
            <w:tcW w:w="8090" w:type="dxa"/>
          </w:tcPr>
          <w:p w14:paraId="7B2B2FF7"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Discriminación étnica o racial en el acceso a la justicia</w:t>
            </w:r>
          </w:p>
          <w:p w14:paraId="42DC1848" w14:textId="77777777" w:rsidR="00383C61" w:rsidRDefault="00383C61">
            <w:pPr>
              <w:jc w:val="both"/>
              <w:rPr>
                <w:rFonts w:ascii="Comic Sans MS" w:eastAsia="Comic Sans MS" w:hAnsi="Comic Sans MS" w:cs="Comic Sans MS"/>
                <w:sz w:val="18"/>
                <w:szCs w:val="18"/>
              </w:rPr>
            </w:pPr>
          </w:p>
        </w:tc>
      </w:tr>
      <w:tr w:rsidR="00383C61" w14:paraId="7B38A5A9" w14:textId="77777777">
        <w:tc>
          <w:tcPr>
            <w:tcW w:w="10070" w:type="dxa"/>
            <w:gridSpan w:val="2"/>
            <w:shd w:val="clear" w:color="auto" w:fill="F7ADDD"/>
          </w:tcPr>
          <w:p w14:paraId="59D8536D" w14:textId="77777777" w:rsidR="00383C61" w:rsidRDefault="00D12597">
            <w:pPr>
              <w:jc w:val="both"/>
              <w:rPr>
                <w:rFonts w:ascii="Comic Sans MS" w:eastAsia="Comic Sans MS" w:hAnsi="Comic Sans MS" w:cs="Comic Sans MS"/>
                <w:b/>
                <w:sz w:val="18"/>
                <w:szCs w:val="18"/>
              </w:rPr>
            </w:pPr>
            <w:r>
              <w:rPr>
                <w:rFonts w:ascii="Comic Sans MS" w:eastAsia="Comic Sans MS" w:hAnsi="Comic Sans MS" w:cs="Comic Sans MS"/>
                <w:b/>
                <w:sz w:val="18"/>
                <w:szCs w:val="18"/>
              </w:rPr>
              <w:t>Los hechos:</w:t>
            </w:r>
          </w:p>
          <w:p w14:paraId="5B0573CF" w14:textId="77777777" w:rsidR="00383C61" w:rsidRDefault="00383C61">
            <w:pPr>
              <w:jc w:val="both"/>
              <w:rPr>
                <w:rFonts w:ascii="Comic Sans MS" w:eastAsia="Comic Sans MS" w:hAnsi="Comic Sans MS" w:cs="Comic Sans MS"/>
                <w:sz w:val="18"/>
                <w:szCs w:val="18"/>
              </w:rPr>
            </w:pPr>
          </w:p>
        </w:tc>
      </w:tr>
      <w:tr w:rsidR="00383C61" w14:paraId="41C398A7" w14:textId="77777777">
        <w:tc>
          <w:tcPr>
            <w:tcW w:w="10070" w:type="dxa"/>
            <w:gridSpan w:val="2"/>
          </w:tcPr>
          <w:p w14:paraId="47383FF4" w14:textId="5395F64E"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El menos de 15 años de iniciales ELC de nacionalidad venezolana perteneciente a la etnia de los </w:t>
            </w:r>
            <w:r>
              <w:rPr>
                <w:rFonts w:ascii="Comic Sans MS" w:eastAsia="Comic Sans MS" w:hAnsi="Comic Sans MS" w:cs="Comic Sans MS"/>
                <w:b/>
                <w:color w:val="202122"/>
                <w:sz w:val="18"/>
                <w:szCs w:val="18"/>
                <w:highlight w:val="white"/>
              </w:rPr>
              <w:t>guajiros</w:t>
            </w:r>
            <w:r>
              <w:rPr>
                <w:rFonts w:ascii="Comic Sans MS" w:eastAsia="Comic Sans MS" w:hAnsi="Comic Sans MS" w:cs="Comic Sans MS"/>
                <w:sz w:val="18"/>
                <w:szCs w:val="18"/>
              </w:rPr>
              <w:t xml:space="preserve">, es increpado en la calle cerca de su colegio por dos personas mayores de edad, quienes lo insultan y lo golpean diciéndole que “vuelva a su país” y otras frases que el menor no puede recordar. Posteriormente, mientras asistía con normalidad a clases, vuelve a ocurrir esta situación, a la que además de las personas mencionadas se suman otras tres (también mayores de edad) para agredirlo tanto verbal como físicamente. Luego de la experiencia, </w:t>
            </w:r>
            <w:r w:rsidR="009E6DED">
              <w:rPr>
                <w:rFonts w:ascii="Comic Sans MS" w:eastAsia="Comic Sans MS" w:hAnsi="Comic Sans MS" w:cs="Comic Sans MS"/>
                <w:sz w:val="18"/>
                <w:szCs w:val="18"/>
              </w:rPr>
              <w:t>la menor falta</w:t>
            </w:r>
            <w:r>
              <w:rPr>
                <w:rFonts w:ascii="Comic Sans MS" w:eastAsia="Comic Sans MS" w:hAnsi="Comic Sans MS" w:cs="Comic Sans MS"/>
                <w:sz w:val="18"/>
                <w:szCs w:val="18"/>
              </w:rPr>
              <w:t xml:space="preserve"> al colegio por dos semanas, situación advertida por el liceo y su profesora jefe, quien llama a la madre del menor y se entera de la situación. </w:t>
            </w:r>
            <w:r>
              <w:rPr>
                <w:rFonts w:ascii="Comic Sans MS" w:eastAsia="Comic Sans MS" w:hAnsi="Comic Sans MS" w:cs="Comic Sans MS"/>
                <w:sz w:val="18"/>
                <w:szCs w:val="18"/>
              </w:rPr>
              <w:lastRenderedPageBreak/>
              <w:t>Presenta una denuncia a carabineros. Sin embargo, la familia del menor no persiste en la denuncia por temor a ser deportados, por lo que la causa queda archivada por falta de pruebas. No obstante, vuelven a ocurrir los hechos de violencia por lo que el estudiante es hospitalizado. Carabineros realiza una investigación y toma testimonios a dos testigos de los hechos. Se le asigna un abogado a la familia, al que el defendido ve solo una vez. Luego de analizarse el caso, nuevamente es cerrado sin culpables por falta de pruebas. Ante las lesiones y el temor causado, el menor desiste de estudiar. Por tal motivo, la profesora vuelve a denunciar la situación ante la Corte de Apelaciones para reabrir el caso e investigar nuevos antecedentes entregados por las cámaras de seguridad de un negocio contiguo que nunca fueron analizadas por el abogado del menor. La profesora decide contratar a un abogado particular y ayudar a la familia</w:t>
            </w:r>
          </w:p>
          <w:p w14:paraId="53FA3B59" w14:textId="77777777" w:rsidR="00383C61" w:rsidRDefault="00383C61">
            <w:pPr>
              <w:jc w:val="both"/>
              <w:rPr>
                <w:rFonts w:ascii="Comic Sans MS" w:eastAsia="Comic Sans MS" w:hAnsi="Comic Sans MS" w:cs="Comic Sans MS"/>
                <w:sz w:val="18"/>
                <w:szCs w:val="18"/>
              </w:rPr>
            </w:pPr>
          </w:p>
        </w:tc>
      </w:tr>
    </w:tbl>
    <w:p w14:paraId="07C417E9" w14:textId="77777777" w:rsidR="00383C61" w:rsidRDefault="00383C61">
      <w:pPr>
        <w:jc w:val="both"/>
        <w:rPr>
          <w:rFonts w:ascii="Comic Sans MS" w:eastAsia="Comic Sans MS" w:hAnsi="Comic Sans MS" w:cs="Comic Sans MS"/>
          <w:sz w:val="18"/>
          <w:szCs w:val="18"/>
        </w:rPr>
      </w:pPr>
    </w:p>
    <w:p w14:paraId="08D605F0"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Instrucciones para resolver el caso: El paso a paso</w:t>
      </w:r>
    </w:p>
    <w:p w14:paraId="15AE75D2"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Paso 1: Define la problemática central y realiza preguntas de investigación</w:t>
      </w:r>
    </w:p>
    <w:p w14:paraId="60EAC484"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Paso 2: Busca en el código civil y otras fuentes legales como la Ley Zamudio (20.609) y selecciona los artículos que ayuden a defender tu causa como abogada</w:t>
      </w:r>
    </w:p>
    <w:p w14:paraId="2981E3E1"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Paso3: Luego de analizar las fuentes, elabora un argumento jurídico utilizando artículos y normas que rigen la discriminación y actos xenófobos en Chile</w:t>
      </w:r>
    </w:p>
    <w:p w14:paraId="7710061A"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Paso 4: Determina los errores y vulneración de derechos en el procedimiento y enumera las faltas del sistema de justicia en relación a tu defendido (el menor de edad)</w:t>
      </w:r>
    </w:p>
    <w:p w14:paraId="3CC70BB5" w14:textId="77777777" w:rsidR="00383C61" w:rsidRDefault="00D12597">
      <w:pPr>
        <w:jc w:val="both"/>
        <w:rPr>
          <w:rFonts w:ascii="Comic Sans MS" w:eastAsia="Comic Sans MS" w:hAnsi="Comic Sans MS" w:cs="Comic Sans MS"/>
          <w:sz w:val="18"/>
          <w:szCs w:val="18"/>
        </w:rPr>
      </w:pPr>
      <w:r>
        <w:rPr>
          <w:rFonts w:ascii="Comic Sans MS" w:eastAsia="Comic Sans MS" w:hAnsi="Comic Sans MS" w:cs="Comic Sans MS"/>
          <w:sz w:val="18"/>
          <w:szCs w:val="18"/>
        </w:rPr>
        <w:t xml:space="preserve">Paso 5: Presenta un informe por escrito al JUEZ (profesora) y tu conclusión sobre el caso </w:t>
      </w:r>
    </w:p>
    <w:p w14:paraId="3B18E6C3" w14:textId="77777777" w:rsidR="00383C61" w:rsidRDefault="00383C61">
      <w:pPr>
        <w:jc w:val="both"/>
        <w:rPr>
          <w:rFonts w:ascii="Comic Sans MS" w:eastAsia="Comic Sans MS" w:hAnsi="Comic Sans MS" w:cs="Comic Sans MS"/>
          <w:sz w:val="18"/>
          <w:szCs w:val="18"/>
        </w:rPr>
      </w:pPr>
    </w:p>
    <w:p w14:paraId="45598FAC" w14:textId="77777777" w:rsidR="00383C61" w:rsidRDefault="00383C61">
      <w:pPr>
        <w:rPr>
          <w:rFonts w:ascii="Comic Sans MS" w:eastAsia="Comic Sans MS" w:hAnsi="Comic Sans MS" w:cs="Comic Sans MS"/>
          <w:sz w:val="18"/>
          <w:szCs w:val="18"/>
        </w:rPr>
      </w:pPr>
    </w:p>
    <w:p w14:paraId="17E9823E" w14:textId="77777777" w:rsidR="00383C61" w:rsidRDefault="00383C61">
      <w:pPr>
        <w:rPr>
          <w:rFonts w:ascii="Comic Sans MS" w:eastAsia="Comic Sans MS" w:hAnsi="Comic Sans MS" w:cs="Comic Sans MS"/>
          <w:sz w:val="18"/>
          <w:szCs w:val="18"/>
        </w:rPr>
      </w:pPr>
    </w:p>
    <w:p w14:paraId="7436464F" w14:textId="77777777" w:rsidR="00383C61" w:rsidRDefault="00383C61">
      <w:pPr>
        <w:rPr>
          <w:rFonts w:ascii="Comic Sans MS" w:eastAsia="Comic Sans MS" w:hAnsi="Comic Sans MS" w:cs="Comic Sans MS"/>
          <w:sz w:val="18"/>
          <w:szCs w:val="18"/>
        </w:rPr>
      </w:pPr>
    </w:p>
    <w:p w14:paraId="613430F8" w14:textId="77777777" w:rsidR="00383C61" w:rsidRDefault="00383C61">
      <w:pPr>
        <w:rPr>
          <w:rFonts w:ascii="Comic Sans MS" w:eastAsia="Comic Sans MS" w:hAnsi="Comic Sans MS" w:cs="Comic Sans MS"/>
          <w:sz w:val="18"/>
          <w:szCs w:val="18"/>
        </w:rPr>
      </w:pPr>
    </w:p>
    <w:p w14:paraId="2A478611" w14:textId="77777777" w:rsidR="00383C61" w:rsidRDefault="00383C61">
      <w:pPr>
        <w:rPr>
          <w:rFonts w:ascii="Comic Sans MS" w:eastAsia="Comic Sans MS" w:hAnsi="Comic Sans MS" w:cs="Comic Sans MS"/>
          <w:sz w:val="18"/>
          <w:szCs w:val="18"/>
        </w:rPr>
      </w:pPr>
    </w:p>
    <w:p w14:paraId="14EF0A34" w14:textId="77777777" w:rsidR="00383C61" w:rsidRDefault="00383C61">
      <w:pPr>
        <w:rPr>
          <w:rFonts w:ascii="Comic Sans MS" w:eastAsia="Comic Sans MS" w:hAnsi="Comic Sans MS" w:cs="Comic Sans MS"/>
          <w:sz w:val="18"/>
          <w:szCs w:val="18"/>
        </w:rPr>
      </w:pPr>
    </w:p>
    <w:p w14:paraId="31672011" w14:textId="77777777" w:rsidR="00383C61" w:rsidRDefault="00383C61">
      <w:pPr>
        <w:rPr>
          <w:rFonts w:ascii="Comic Sans MS" w:eastAsia="Comic Sans MS" w:hAnsi="Comic Sans MS" w:cs="Comic Sans MS"/>
          <w:sz w:val="18"/>
          <w:szCs w:val="18"/>
        </w:rPr>
      </w:pPr>
    </w:p>
    <w:p w14:paraId="5C460856" w14:textId="77777777" w:rsidR="00383C61" w:rsidRDefault="00383C61">
      <w:pPr>
        <w:rPr>
          <w:rFonts w:ascii="Comic Sans MS" w:eastAsia="Comic Sans MS" w:hAnsi="Comic Sans MS" w:cs="Comic Sans MS"/>
          <w:sz w:val="18"/>
          <w:szCs w:val="18"/>
        </w:rPr>
      </w:pPr>
    </w:p>
    <w:p w14:paraId="05BAB51F" w14:textId="77777777" w:rsidR="00383C61" w:rsidRDefault="00383C61"/>
    <w:p w14:paraId="66C30C9F" w14:textId="77777777" w:rsidR="00383C61" w:rsidRDefault="00383C61"/>
    <w:p w14:paraId="63C82FF6" w14:textId="77777777" w:rsidR="00383C61" w:rsidRDefault="00383C61"/>
    <w:p w14:paraId="11E4E868" w14:textId="77777777" w:rsidR="00383C61" w:rsidRDefault="00383C61"/>
    <w:p w14:paraId="15B490CF" w14:textId="77777777" w:rsidR="00383C61" w:rsidRDefault="00383C61"/>
    <w:sectPr w:rsidR="00383C61">
      <w:headerReference w:type="default" r:id="rId10"/>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86DD71" w14:textId="77777777" w:rsidR="00583BF2" w:rsidRDefault="00583BF2">
      <w:pPr>
        <w:spacing w:after="0" w:line="240" w:lineRule="auto"/>
      </w:pPr>
      <w:r>
        <w:separator/>
      </w:r>
    </w:p>
  </w:endnote>
  <w:endnote w:type="continuationSeparator" w:id="0">
    <w:p w14:paraId="10910688" w14:textId="77777777" w:rsidR="00583BF2" w:rsidRDefault="00583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760001" w14:textId="77777777" w:rsidR="00583BF2" w:rsidRDefault="00583BF2">
      <w:pPr>
        <w:spacing w:after="0" w:line="240" w:lineRule="auto"/>
      </w:pPr>
      <w:r>
        <w:separator/>
      </w:r>
    </w:p>
  </w:footnote>
  <w:footnote w:type="continuationSeparator" w:id="0">
    <w:p w14:paraId="386231D4" w14:textId="77777777" w:rsidR="00583BF2" w:rsidRDefault="00583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3B9E4" w14:textId="77777777" w:rsidR="00383C61" w:rsidRDefault="00383C61">
    <w:pPr>
      <w:widowControl w:val="0"/>
      <w:pBdr>
        <w:top w:val="nil"/>
        <w:left w:val="nil"/>
        <w:bottom w:val="nil"/>
        <w:right w:val="nil"/>
        <w:between w:val="nil"/>
      </w:pBdr>
      <w:spacing w:after="0" w:line="276" w:lineRule="auto"/>
    </w:pPr>
  </w:p>
  <w:tbl>
    <w:tblPr>
      <w:tblStyle w:val="af1"/>
      <w:tblW w:w="9245" w:type="dxa"/>
      <w:tblInd w:w="-343" w:type="dxa"/>
      <w:tblBorders>
        <w:bottom w:val="single" w:sz="18" w:space="0" w:color="1F497D"/>
      </w:tblBorders>
      <w:tblLayout w:type="fixed"/>
      <w:tblLook w:val="0400" w:firstRow="0" w:lastRow="0" w:firstColumn="0" w:lastColumn="0" w:noHBand="0" w:noVBand="1"/>
    </w:tblPr>
    <w:tblGrid>
      <w:gridCol w:w="9245"/>
    </w:tblGrid>
    <w:tr w:rsidR="00383C61" w14:paraId="4F72142B" w14:textId="77777777">
      <w:trPr>
        <w:trHeight w:val="1055"/>
      </w:trPr>
      <w:tc>
        <w:tcPr>
          <w:tcW w:w="9245" w:type="dxa"/>
          <w:tcBorders>
            <w:top w:val="nil"/>
            <w:left w:val="nil"/>
            <w:bottom w:val="single" w:sz="18" w:space="0" w:color="1F497D"/>
            <w:right w:val="nil"/>
          </w:tcBorders>
        </w:tcPr>
        <w:p w14:paraId="0A7F4476" w14:textId="77777777" w:rsidR="00383C61" w:rsidRDefault="00D12597">
          <w:pPr>
            <w:pBdr>
              <w:top w:val="nil"/>
              <w:left w:val="nil"/>
              <w:bottom w:val="nil"/>
              <w:right w:val="nil"/>
              <w:between w:val="nil"/>
            </w:pBdr>
            <w:tabs>
              <w:tab w:val="center" w:pos="4419"/>
              <w:tab w:val="right" w:pos="8838"/>
            </w:tabs>
            <w:spacing w:after="0" w:line="276" w:lineRule="auto"/>
            <w:jc w:val="center"/>
            <w:rPr>
              <w:rFonts w:ascii="Arial" w:eastAsia="Arial" w:hAnsi="Arial" w:cs="Arial"/>
              <w:b/>
              <w:color w:val="000000"/>
              <w:sz w:val="16"/>
              <w:szCs w:val="16"/>
            </w:rPr>
          </w:pPr>
          <w:r>
            <w:rPr>
              <w:rFonts w:ascii="Arial" w:eastAsia="Arial" w:hAnsi="Arial" w:cs="Arial"/>
              <w:b/>
              <w:color w:val="000000"/>
              <w:sz w:val="16"/>
              <w:szCs w:val="16"/>
            </w:rPr>
            <w:t xml:space="preserve">          </w:t>
          </w:r>
          <w:r>
            <w:rPr>
              <w:rFonts w:ascii="Arial" w:eastAsia="Arial" w:hAnsi="Arial" w:cs="Arial"/>
              <w:b/>
              <w:noProof/>
              <w:color w:val="000000"/>
              <w:sz w:val="16"/>
              <w:szCs w:val="16"/>
              <w:lang w:val="es-CL"/>
            </w:rPr>
            <w:drawing>
              <wp:inline distT="0" distB="0" distL="0" distR="0" wp14:anchorId="5A3D8ED7" wp14:editId="069DB031">
                <wp:extent cx="1666875" cy="723900"/>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6875" cy="723900"/>
                        </a:xfrm>
                        <a:prstGeom prst="rect">
                          <a:avLst/>
                        </a:prstGeom>
                        <a:ln/>
                      </pic:spPr>
                    </pic:pic>
                  </a:graphicData>
                </a:graphic>
              </wp:inline>
            </w:drawing>
          </w:r>
          <w:r>
            <w:rPr>
              <w:noProof/>
              <w:lang w:val="es-CL"/>
            </w:rPr>
            <w:drawing>
              <wp:anchor distT="0" distB="0" distL="114300" distR="114300" simplePos="0" relativeHeight="251658240" behindDoc="0" locked="0" layoutInCell="1" hidden="0" allowOverlap="1" wp14:anchorId="6A7CF25C" wp14:editId="566A93DB">
                <wp:simplePos x="0" y="0"/>
                <wp:positionH relativeFrom="column">
                  <wp:posOffset>4016375</wp:posOffset>
                </wp:positionH>
                <wp:positionV relativeFrom="paragraph">
                  <wp:posOffset>-158749</wp:posOffset>
                </wp:positionV>
                <wp:extent cx="1133475" cy="882650"/>
                <wp:effectExtent l="0" t="0" r="0" b="0"/>
                <wp:wrapNone/>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133475" cy="882650"/>
                        </a:xfrm>
                        <a:prstGeom prst="rect">
                          <a:avLst/>
                        </a:prstGeom>
                        <a:ln/>
                      </pic:spPr>
                    </pic:pic>
                  </a:graphicData>
                </a:graphic>
              </wp:anchor>
            </w:drawing>
          </w:r>
          <w:r>
            <w:rPr>
              <w:noProof/>
              <w:lang w:val="es-CL"/>
            </w:rPr>
            <w:drawing>
              <wp:anchor distT="0" distB="0" distL="114300" distR="114300" simplePos="0" relativeHeight="251659264" behindDoc="0" locked="0" layoutInCell="1" hidden="0" allowOverlap="1" wp14:anchorId="51B709A1" wp14:editId="75F953DB">
                <wp:simplePos x="0" y="0"/>
                <wp:positionH relativeFrom="column">
                  <wp:posOffset>-1269</wp:posOffset>
                </wp:positionH>
                <wp:positionV relativeFrom="paragraph">
                  <wp:posOffset>4445</wp:posOffset>
                </wp:positionV>
                <wp:extent cx="733425" cy="783590"/>
                <wp:effectExtent l="0" t="0" r="0" b="0"/>
                <wp:wrapNone/>
                <wp:docPr id="16"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3"/>
                        <a:srcRect/>
                        <a:stretch>
                          <a:fillRect/>
                        </a:stretch>
                      </pic:blipFill>
                      <pic:spPr>
                        <a:xfrm>
                          <a:off x="0" y="0"/>
                          <a:ext cx="733425" cy="783590"/>
                        </a:xfrm>
                        <a:prstGeom prst="rect">
                          <a:avLst/>
                        </a:prstGeom>
                        <a:ln/>
                      </pic:spPr>
                    </pic:pic>
                  </a:graphicData>
                </a:graphic>
              </wp:anchor>
            </w:drawing>
          </w:r>
        </w:p>
      </w:tc>
    </w:tr>
  </w:tbl>
  <w:p w14:paraId="667CA364" w14:textId="77777777" w:rsidR="00383C61" w:rsidRDefault="00383C6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2F48"/>
    <w:multiLevelType w:val="multilevel"/>
    <w:tmpl w:val="2FC2AB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AE0F5D"/>
    <w:multiLevelType w:val="multilevel"/>
    <w:tmpl w:val="3A646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2161A50"/>
    <w:multiLevelType w:val="multilevel"/>
    <w:tmpl w:val="47B2C5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0F70AE"/>
    <w:multiLevelType w:val="multilevel"/>
    <w:tmpl w:val="432EB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1B63DF"/>
    <w:multiLevelType w:val="multilevel"/>
    <w:tmpl w:val="7C66C976"/>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C94076"/>
    <w:multiLevelType w:val="multilevel"/>
    <w:tmpl w:val="593827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513E29"/>
    <w:multiLevelType w:val="multilevel"/>
    <w:tmpl w:val="E26CE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B6C6E"/>
    <w:multiLevelType w:val="multilevel"/>
    <w:tmpl w:val="14BCD7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6CA1A75"/>
    <w:multiLevelType w:val="multilevel"/>
    <w:tmpl w:val="473C50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93904B1"/>
    <w:multiLevelType w:val="multilevel"/>
    <w:tmpl w:val="37B23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CC0225B"/>
    <w:multiLevelType w:val="multilevel"/>
    <w:tmpl w:val="5EA0BD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7C6483"/>
    <w:multiLevelType w:val="multilevel"/>
    <w:tmpl w:val="753E30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8607782"/>
    <w:multiLevelType w:val="multilevel"/>
    <w:tmpl w:val="15281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9DD06C5"/>
    <w:multiLevelType w:val="multilevel"/>
    <w:tmpl w:val="A8543B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8"/>
  </w:num>
  <w:num w:numId="3">
    <w:abstractNumId w:val="11"/>
  </w:num>
  <w:num w:numId="4">
    <w:abstractNumId w:val="5"/>
  </w:num>
  <w:num w:numId="5">
    <w:abstractNumId w:val="1"/>
  </w:num>
  <w:num w:numId="6">
    <w:abstractNumId w:val="9"/>
  </w:num>
  <w:num w:numId="7">
    <w:abstractNumId w:val="12"/>
  </w:num>
  <w:num w:numId="8">
    <w:abstractNumId w:val="7"/>
  </w:num>
  <w:num w:numId="9">
    <w:abstractNumId w:val="10"/>
  </w:num>
  <w:num w:numId="10">
    <w:abstractNumId w:val="2"/>
  </w:num>
  <w:num w:numId="11">
    <w:abstractNumId w:val="4"/>
  </w:num>
  <w:num w:numId="12">
    <w:abstractNumId w:val="6"/>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61"/>
    <w:rsid w:val="00383C61"/>
    <w:rsid w:val="00385628"/>
    <w:rsid w:val="00583BF2"/>
    <w:rsid w:val="009E6DED"/>
    <w:rsid w:val="00A20725"/>
    <w:rsid w:val="00D12597"/>
    <w:rsid w:val="00EC796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19FDE"/>
  <w15:docId w15:val="{E920F442-899D-4649-B984-FBE2592E2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419"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DBF"/>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F7D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F7DBF"/>
  </w:style>
  <w:style w:type="paragraph" w:styleId="Piedepgina">
    <w:name w:val="footer"/>
    <w:basedOn w:val="Normal"/>
    <w:link w:val="PiedepginaCar"/>
    <w:uiPriority w:val="99"/>
    <w:unhideWhenUsed/>
    <w:rsid w:val="00AF7D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F7DBF"/>
  </w:style>
  <w:style w:type="paragraph" w:styleId="Sinespaciado">
    <w:name w:val="No Spacing"/>
    <w:uiPriority w:val="1"/>
    <w:qFormat/>
    <w:rsid w:val="00AF7DBF"/>
    <w:pPr>
      <w:spacing w:after="0" w:line="240" w:lineRule="auto"/>
    </w:pPr>
  </w:style>
  <w:style w:type="table" w:styleId="Tablaconcuadrcula">
    <w:name w:val="Table Grid"/>
    <w:basedOn w:val="Tablanormal"/>
    <w:uiPriority w:val="39"/>
    <w:rsid w:val="00480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B1B27"/>
    <w:pPr>
      <w:ind w:left="720"/>
      <w:contextualSpacing/>
    </w:pPr>
  </w:style>
  <w:style w:type="paragraph" w:customStyle="1" w:styleId="Default">
    <w:name w:val="Default"/>
    <w:rsid w:val="002326DD"/>
    <w:pPr>
      <w:autoSpaceDE w:val="0"/>
      <w:autoSpaceDN w:val="0"/>
      <w:adjustRightInd w:val="0"/>
      <w:spacing w:after="0" w:line="240" w:lineRule="auto"/>
    </w:pPr>
    <w:rPr>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7KWyZ00Rsq+JxUSL3lSZQ3aa/Q==">AMUW2mWAUdu3kyvBWDQ4LCNRodSY6zdTLS2BvGJDvjIQTbuKu25dqkq/tg444qmPthEV7rwUk4DSGYIQJgGRRf1Zzz/7OMkmQaFacVEAFJlBOH1zQqhEuAfaPoy2hhhZHqPVkNVUiUOu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2563</Words>
  <Characters>14099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barra</dc:creator>
  <cp:lastModifiedBy>HP</cp:lastModifiedBy>
  <cp:revision>2</cp:revision>
  <dcterms:created xsi:type="dcterms:W3CDTF">2020-08-05T19:16:00Z</dcterms:created>
  <dcterms:modified xsi:type="dcterms:W3CDTF">2020-08-05T19:16:00Z</dcterms:modified>
</cp:coreProperties>
</file>